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rPr>
          <w:rFonts w:hint="eastAsia"/>
          <w:lang w:eastAsia="zh-CN"/>
        </w:rPr>
      </w:pPr>
    </w:p>
    <w:p>
      <w:pPr>
        <w:pStyle w:val="4"/>
        <w:bidi w:val="0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起草说明</w:t>
      </w:r>
      <w:bookmarkEnd w:id="0"/>
    </w:p>
    <w:p>
      <w:pPr>
        <w:rPr>
          <w:rFonts w:hint="eastAsia"/>
          <w:lang w:eastAsia="zh-CN"/>
        </w:rPr>
      </w:pPr>
    </w:p>
    <w:p>
      <w:pPr>
        <w:pStyle w:val="5"/>
        <w:numPr>
          <w:ilvl w:val="0"/>
          <w:numId w:val="1"/>
        </w:numPr>
        <w:bidi w:val="0"/>
      </w:pPr>
      <w:r>
        <w:t>制定背景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</w:pPr>
      <w:r>
        <w:rPr>
          <w:rFonts w:hint="eastAsia"/>
          <w:lang w:val="en-US" w:eastAsia="zh-CN"/>
        </w:rPr>
        <w:t>为落实国务院《2024-2025年节能降碳行动方案》，实施重点领域重点行业节能降碳行动，压实节能降碳目标责任，尽最大努力完成“十四五”节能降碳约束性指标，我局结合工作实际，牵头起草了《扬州市2025年节能降碳行动计划（征求意见稿）》（以下简称《行动计划》）</w:t>
      </w:r>
      <w:r>
        <w:t>。</w:t>
      </w:r>
    </w:p>
    <w:p>
      <w:pPr>
        <w:pStyle w:val="5"/>
        <w:numPr>
          <w:ilvl w:val="0"/>
          <w:numId w:val="1"/>
        </w:numPr>
        <w:bidi w:val="0"/>
      </w:pPr>
      <w:r>
        <w:t>起草过程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</w:pPr>
      <w:r>
        <w:rPr>
          <w:rFonts w:hint="eastAsia"/>
          <w:lang w:eastAsia="zh-CN"/>
        </w:rPr>
        <w:t>依据国家、省</w:t>
      </w:r>
      <w:r>
        <w:rPr>
          <w:rFonts w:hint="eastAsia"/>
          <w:lang w:val="en-US" w:eastAsia="zh-CN"/>
        </w:rPr>
        <w:t>《2024-2025年节能降碳行动方案》</w:t>
      </w:r>
      <w:r>
        <w:t>，结合我市</w:t>
      </w:r>
      <w:r>
        <w:rPr>
          <w:rFonts w:hint="eastAsia"/>
          <w:lang w:eastAsia="zh-CN"/>
        </w:rPr>
        <w:t>“十四五”以来节能降碳目标完成情况</w:t>
      </w:r>
      <w:r>
        <w:t>，形成了本次在网上公布的</w:t>
      </w:r>
      <w:r>
        <w:rPr>
          <w:rFonts w:hint="eastAsia"/>
          <w:lang w:eastAsia="zh-CN"/>
        </w:rPr>
        <w:t>《行动计划》</w:t>
      </w:r>
      <w:r>
        <w:t>征求意见稿。</w:t>
      </w:r>
    </w:p>
    <w:p>
      <w:pPr>
        <w:pStyle w:val="5"/>
        <w:bidi w:val="0"/>
      </w:pPr>
      <w:r>
        <w:t>三、主要内容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《行动计划》基本框架为主要目标、重点任务、管理机制、保障措施四个部分。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重点任务</w:t>
      </w:r>
      <w:r>
        <w:t>包含</w:t>
      </w:r>
      <w:r>
        <w:rPr>
          <w:rFonts w:hint="eastAsia"/>
        </w:rPr>
        <w:t>推动能源结构绿色低碳转型</w:t>
      </w:r>
      <w:r>
        <w:rPr>
          <w:rFonts w:hint="eastAsia"/>
          <w:lang w:eastAsia="zh-CN"/>
        </w:rPr>
        <w:t>、推进工业绿色低碳发展、提升服务业节能降碳水平、促进建筑领域绿色低碳发展、加快交通运输领域绿色低碳转型、强化公共机构领域节能降碳管理、加强设备更新与资源循环利用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项，内含</w:t>
      </w:r>
      <w:r>
        <w:rPr>
          <w:rFonts w:hint="eastAsia"/>
          <w:lang w:val="en-US" w:eastAsia="zh-CN"/>
        </w:rPr>
        <w:t>13</w:t>
      </w:r>
      <w:r>
        <w:t>条具体举措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eastAsia="方正仿宋_GBK"/>
          <w:lang w:val="en-US" w:eastAsia="zh-CN"/>
        </w:rPr>
      </w:pPr>
      <w:r>
        <w:rPr>
          <w:rFonts w:hint="eastAsia"/>
          <w:lang w:eastAsia="zh-CN"/>
        </w:rPr>
        <w:t>管理机制包括</w:t>
      </w:r>
      <w:r>
        <w:rPr>
          <w:rFonts w:hint="eastAsia"/>
        </w:rPr>
        <w:t>强化节能降碳目标责任和</w:t>
      </w:r>
      <w:r>
        <w:rPr>
          <w:rFonts w:hint="eastAsia"/>
          <w:lang w:eastAsia="zh-CN"/>
        </w:rPr>
        <w:t>评价考核、严格固定资产投资项目节能审查和环评审批、</w:t>
      </w:r>
      <w:r>
        <w:rPr>
          <w:rFonts w:hint="eastAsia"/>
        </w:rPr>
        <w:t>推动重点用能单位节能降碳精细化管理</w:t>
      </w:r>
      <w:r>
        <w:rPr>
          <w:rFonts w:hint="eastAsia"/>
          <w:lang w:eastAsia="zh-CN"/>
        </w:rPr>
        <w:t>、完善重点领域节能监管和服务机制、加强能源消费和碳排放统计核算强化</w:t>
      </w:r>
      <w:r>
        <w:rPr>
          <w:rFonts w:hint="eastAsia"/>
          <w:lang w:val="en-US" w:eastAsia="zh-CN"/>
        </w:rPr>
        <w:t>5个方面。</w:t>
      </w:r>
    </w:p>
    <w:p>
      <w:pPr>
        <w:bidi w:val="0"/>
        <w:rPr>
          <w:rFonts w:hint="default" w:eastAsia="方正仿宋_GBK"/>
          <w:lang w:val="en-US" w:eastAsia="zh-CN"/>
        </w:rPr>
      </w:pPr>
      <w:r>
        <w:rPr>
          <w:rFonts w:hint="eastAsia"/>
          <w:lang w:eastAsia="zh-CN"/>
        </w:rPr>
        <w:t>保障措施为</w:t>
      </w:r>
      <w:r>
        <w:rPr>
          <w:rFonts w:hint="eastAsia"/>
        </w:rPr>
        <w:t>贯彻制度标准</w:t>
      </w:r>
      <w:r>
        <w:rPr>
          <w:rFonts w:hint="eastAsia"/>
          <w:lang w:eastAsia="zh-CN"/>
        </w:rPr>
        <w:t>、健全市场机制、加大资金投入、强化科技引领、实施全民行动</w:t>
      </w:r>
      <w:r>
        <w:rPr>
          <w:rFonts w:hint="eastAsia"/>
          <w:lang w:val="en-US" w:eastAsia="zh-CN"/>
        </w:rPr>
        <w:t>5个层面。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38330"/>
    <w:multiLevelType w:val="singleLevel"/>
    <w:tmpl w:val="FDF383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30C4"/>
    <w:rsid w:val="1D7CF999"/>
    <w:rsid w:val="3577D88E"/>
    <w:rsid w:val="3BEA65AB"/>
    <w:rsid w:val="3FEFCF67"/>
    <w:rsid w:val="47BF35B0"/>
    <w:rsid w:val="59BFABD5"/>
    <w:rsid w:val="5D7977F7"/>
    <w:rsid w:val="5FBF0223"/>
    <w:rsid w:val="63DB1469"/>
    <w:rsid w:val="6AE31B6B"/>
    <w:rsid w:val="6BF6640C"/>
    <w:rsid w:val="6DBF610C"/>
    <w:rsid w:val="76FE2048"/>
    <w:rsid w:val="7DFF2CF4"/>
    <w:rsid w:val="7E5F3FF9"/>
    <w:rsid w:val="7FBE55A8"/>
    <w:rsid w:val="7FBF93B8"/>
    <w:rsid w:val="BDDF07EF"/>
    <w:rsid w:val="EBF3E098"/>
    <w:rsid w:val="EEFF80B7"/>
    <w:rsid w:val="F6DE5F95"/>
    <w:rsid w:val="F7DD6B0E"/>
    <w:rsid w:val="FB6C469F"/>
    <w:rsid w:val="FB9F2E6D"/>
    <w:rsid w:val="FEFFB91F"/>
    <w:rsid w:val="FF1EB2BE"/>
    <w:rsid w:val="FFD31563"/>
    <w:rsid w:val="FFDF354F"/>
    <w:rsid w:val="FFED16DD"/>
    <w:rsid w:val="FFF3BC6C"/>
    <w:rsid w:val="FFF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napToGrid w:val="0"/>
      <w:spacing w:before="0" w:beforeAutospacing="0" w:after="0" w:afterAutospacing="0" w:line="600" w:lineRule="exact"/>
      <w:ind w:firstLine="0" w:firstLineChars="0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eastAsia="方正黑体_GBK" w:cstheme="minorBidi"/>
      <w:szCs w:val="22"/>
    </w:rPr>
  </w:style>
  <w:style w:type="paragraph" w:styleId="6">
    <w:name w:val="heading 3"/>
    <w:basedOn w:val="1"/>
    <w:next w:val="1"/>
    <w:link w:val="1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eastAsia="方正楷体_GBK" w:cs="Times New Roman"/>
      <w:szCs w:val="2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Lines="0" w:afterAutospacing="0" w:line="600" w:lineRule="exact"/>
      <w:ind w:left="0" w:leftChars="0"/>
    </w:pPr>
    <w:rPr>
      <w:rFonts w:ascii="Times New Roman" w:hAnsi="Times New Roman"/>
    </w:rPr>
  </w:style>
  <w:style w:type="paragraph" w:styleId="7">
    <w:name w:val="Block Text"/>
    <w:basedOn w:val="1"/>
    <w:next w:val="3"/>
    <w:qFormat/>
    <w:uiPriority w:val="0"/>
    <w:pPr>
      <w:spacing w:after="120"/>
      <w:ind w:left="1440" w:leftChars="700" w:right="700" w:rightChars="700"/>
    </w:p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1">
    <w:name w:val="标题 3 Char"/>
    <w:link w:val="6"/>
    <w:qFormat/>
    <w:uiPriority w:val="0"/>
    <w:rPr>
      <w:rFonts w:ascii="Times New Roman" w:hAnsi="Times New Roman" w:eastAsia="方正楷体_GBK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2025-02-10T15:16:00Z</dcterms:created>
  <dc:creator>user</dc:creator>
  <cp:lastModifiedBy>user</cp:lastModifiedBy>
  <dcterms:modified xsi:type="dcterms:W3CDTF">2025-02-10T15:33:42Z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