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Cs w:val="32"/>
        </w:rPr>
      </w:pPr>
      <w:r>
        <w:rPr>
          <w:rFonts w:eastAsia="黑体"/>
          <w:szCs w:val="32"/>
        </w:rPr>
        <w:t>附件4</w:t>
      </w:r>
    </w:p>
    <w:p>
      <w:pPr>
        <w:jc w:val="center"/>
        <w:rPr>
          <w:rFonts w:hint="eastAsia" w:eastAsia="方正小标宋简体"/>
          <w:sz w:val="36"/>
          <w:szCs w:val="44"/>
        </w:rPr>
      </w:pPr>
    </w:p>
    <w:p>
      <w:pPr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光伏建筑一体化项目财政补助资金申请汇总表</w:t>
      </w:r>
    </w:p>
    <w:p>
      <w:pPr>
        <w:rPr>
          <w:rFonts w:hint="eastAsia" w:eastAsia="仿宋_GB2312"/>
          <w:sz w:val="24"/>
          <w:szCs w:val="24"/>
        </w:rPr>
      </w:pPr>
    </w:p>
    <w:p>
      <w:pPr>
        <w:ind w:firstLine="720" w:firstLineChars="300"/>
        <w:rPr>
          <w:rFonts w:eastAsia="仿宋_GB2312"/>
          <w:b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区县（开发区）住建局：（盖章）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91"/>
        <w:gridCol w:w="1255"/>
        <w:gridCol w:w="1863"/>
        <w:gridCol w:w="1560"/>
        <w:gridCol w:w="1297"/>
        <w:gridCol w:w="1821"/>
        <w:gridCol w:w="225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项目类型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光伏产品     应用形式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光伏产品       材料类型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光伏装机容量     （kWp）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项目总投资      （万元）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申请财政补助资金（万元）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项目实施起止时间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8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8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8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8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8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</w:tbl>
    <w:p>
      <w:pPr>
        <w:ind w:firstLine="720" w:firstLineChars="3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填表说明：</w:t>
      </w:r>
      <w:r>
        <w:rPr>
          <w:rFonts w:eastAsia="仿宋_GB2312"/>
          <w:sz w:val="24"/>
          <w:szCs w:val="24"/>
        </w:rPr>
        <w:tab/>
      </w:r>
    </w:p>
    <w:p>
      <w:pPr>
        <w:ind w:firstLine="720" w:firstLineChars="3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项目类型：(1)光伏建筑一体化屋面（或光伏采光顶）;(2)墙体（或光伏玻璃幕墙）。</w:t>
      </w:r>
      <w:r>
        <w:rPr>
          <w:rFonts w:eastAsia="仿宋_GB2312"/>
          <w:sz w:val="24"/>
          <w:szCs w:val="24"/>
        </w:rPr>
        <w:tab/>
      </w:r>
    </w:p>
    <w:p>
      <w:pPr>
        <w:ind w:firstLine="720" w:firstLineChars="3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光伏产品应用形式：[1]全量上网；[2]自发自用，余量上网。</w:t>
      </w:r>
    </w:p>
    <w:p>
      <w:pPr>
        <w:ind w:firstLine="720" w:firstLineChars="3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光伏产品材料类型：[1]单晶硅光伏</w:t>
      </w:r>
      <w:r>
        <w:rPr>
          <w:rFonts w:hint="eastAsia" w:eastAsia="仿宋_GB2312"/>
          <w:sz w:val="24"/>
          <w:szCs w:val="24"/>
        </w:rPr>
        <w:t>组件</w:t>
      </w:r>
      <w:r>
        <w:rPr>
          <w:rFonts w:eastAsia="仿宋_GB2312"/>
          <w:sz w:val="24"/>
          <w:szCs w:val="24"/>
        </w:rPr>
        <w:t>;[2]多晶硅光伏</w:t>
      </w:r>
      <w:r>
        <w:rPr>
          <w:rFonts w:hint="eastAsia" w:eastAsia="仿宋_GB2312"/>
          <w:sz w:val="24"/>
          <w:szCs w:val="24"/>
        </w:rPr>
        <w:t>组件</w:t>
      </w:r>
      <w:r>
        <w:rPr>
          <w:rFonts w:eastAsia="仿宋_GB2312"/>
          <w:sz w:val="24"/>
          <w:szCs w:val="24"/>
        </w:rPr>
        <w:t>;[3]薄膜光伏</w:t>
      </w:r>
      <w:r>
        <w:rPr>
          <w:rFonts w:hint="eastAsia" w:eastAsia="仿宋_GB2312"/>
          <w:sz w:val="24"/>
          <w:szCs w:val="24"/>
        </w:rPr>
        <w:t>组件</w:t>
      </w:r>
      <w:r>
        <w:rPr>
          <w:rFonts w:eastAsia="仿宋_GB2312"/>
          <w:sz w:val="24"/>
          <w:szCs w:val="24"/>
        </w:rPr>
        <w:t>。(填相应序号即可)。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8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2021-11-23T01:56:39Z</dcterms:created>
  <dc:creator>JX</dc:creator>
  <cp:lastModifiedBy>JX</cp:lastModifiedBy>
  <dcterms:modified xsi:type="dcterms:W3CDTF">2021-11-23T01:56:47Z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863C2CD2B1A5470CBEF88E514123D265</vt:lpwstr>
  </property>
</Properties>
</file>