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72" w:rsidRPr="00C37A23" w:rsidRDefault="00F10328" w:rsidP="002C0C72">
      <w:pPr>
        <w:pStyle w:val="a3"/>
        <w:spacing w:before="20" w:after="40" w:line="240" w:lineRule="auto"/>
        <w:ind w:left="0" w:firstLine="0"/>
        <w:jc w:val="both"/>
        <w:rPr>
          <w:rFonts w:ascii="Times New Roman" w:eastAsia="黑体"/>
          <w:b w:val="0"/>
          <w:color w:val="auto"/>
          <w:w w:val="100"/>
          <w:sz w:val="32"/>
          <w:szCs w:val="32"/>
        </w:rPr>
      </w:pPr>
      <w:bookmarkStart w:id="0" w:name="_GoBack"/>
      <w:bookmarkEnd w:id="0"/>
      <w:r w:rsidRPr="00C37A23">
        <w:rPr>
          <w:rFonts w:ascii="Times New Roman" w:eastAsia="黑体"/>
          <w:b w:val="0"/>
          <w:color w:val="auto"/>
          <w:w w:val="100"/>
          <w:sz w:val="32"/>
          <w:szCs w:val="32"/>
        </w:rPr>
        <w:t>附件</w:t>
      </w:r>
    </w:p>
    <w:p w:rsidR="00F10328" w:rsidRDefault="00F10328" w:rsidP="002C0C72">
      <w:pPr>
        <w:pStyle w:val="10"/>
        <w:spacing w:line="590" w:lineRule="exact"/>
      </w:pPr>
      <w:bookmarkStart w:id="1" w:name="wjbt"/>
    </w:p>
    <w:p w:rsidR="002C0C72" w:rsidRDefault="002C0C72" w:rsidP="002C0C72">
      <w:pPr>
        <w:pStyle w:val="10"/>
        <w:spacing w:line="590" w:lineRule="exact"/>
      </w:pPr>
      <w:r>
        <w:rPr>
          <w:rFonts w:hint="eastAsia"/>
        </w:rPr>
        <w:t>省发展改革委关于进一步完善分时电价机制</w:t>
      </w:r>
    </w:p>
    <w:p w:rsidR="002C0C72" w:rsidRPr="00427B7F" w:rsidRDefault="002C0C72" w:rsidP="002C0C72">
      <w:pPr>
        <w:pStyle w:val="10"/>
        <w:spacing w:line="590" w:lineRule="exact"/>
      </w:pPr>
      <w:r>
        <w:rPr>
          <w:rFonts w:hint="eastAsia"/>
        </w:rPr>
        <w:t>有关事项的通知</w:t>
      </w:r>
      <w:bookmarkEnd w:id="1"/>
    </w:p>
    <w:p w:rsidR="002C0C72" w:rsidRDefault="00F10328" w:rsidP="00F10328">
      <w:pPr>
        <w:spacing w:line="590" w:lineRule="exact"/>
        <w:ind w:firstLine="0"/>
        <w:jc w:val="center"/>
      </w:pPr>
      <w:r>
        <w:rPr>
          <w:rFonts w:hint="eastAsia"/>
        </w:rPr>
        <w:t>（</w:t>
      </w:r>
      <w:r w:rsidR="0025690E">
        <w:rPr>
          <w:rFonts w:hint="eastAsia"/>
        </w:rPr>
        <w:t>征求意见</w:t>
      </w:r>
      <w:r>
        <w:rPr>
          <w:rFonts w:hint="eastAsia"/>
        </w:rPr>
        <w:t>稿）</w:t>
      </w:r>
    </w:p>
    <w:p w:rsidR="00F10328" w:rsidRDefault="00F10328" w:rsidP="002C0C72">
      <w:pPr>
        <w:spacing w:line="590" w:lineRule="exact"/>
        <w:ind w:firstLine="0"/>
      </w:pPr>
    </w:p>
    <w:p w:rsidR="002C0C72" w:rsidRPr="00AA0E75" w:rsidRDefault="002C0C72" w:rsidP="002C0C72">
      <w:pPr>
        <w:spacing w:line="590" w:lineRule="exact"/>
        <w:ind w:firstLine="0"/>
      </w:pPr>
      <w:r w:rsidRPr="00AA0E75">
        <w:t>各设区市发展改革委，县（市、区）</w:t>
      </w:r>
      <w:r>
        <w:rPr>
          <w:rFonts w:hint="eastAsia"/>
        </w:rPr>
        <w:t>发展改革委</w:t>
      </w:r>
      <w:r w:rsidRPr="00AA0E75">
        <w:t>（局）</w:t>
      </w:r>
      <w:r w:rsidRPr="00935045">
        <w:rPr>
          <w:rFonts w:hint="eastAsia"/>
        </w:rPr>
        <w:t>，省电力公司</w:t>
      </w:r>
      <w:r w:rsidRPr="00AA0E75">
        <w:t>：</w:t>
      </w:r>
    </w:p>
    <w:p w:rsidR="002C0C72" w:rsidRDefault="002C0C72" w:rsidP="002C0C72">
      <w:pPr>
        <w:spacing w:line="590" w:lineRule="exact"/>
        <w:ind w:firstLineChars="200" w:firstLine="640"/>
      </w:pPr>
      <w:r w:rsidRPr="00FB31A5">
        <w:rPr>
          <w:rFonts w:hint="eastAsia"/>
        </w:rPr>
        <w:t>为贯彻落实党中央国务院进一步深化电价改革、完善电价形成机制的决策部署，适应我省电力系统用电峰谷特性变化、电力市场加快建设、新能源快速发展的新形势新要求，充分发挥分时电价信号作用，更好地引导电力用户削峰填谷，服务以新能源为主体的新型电力系统建设，促进能源绿色低碳发展，根据《国家发展改革委关于进一步完善分时电价机制的通知》（</w:t>
      </w:r>
      <w:proofErr w:type="gramStart"/>
      <w:r w:rsidRPr="00FB31A5">
        <w:rPr>
          <w:rFonts w:hint="eastAsia"/>
        </w:rPr>
        <w:t>发改价格</w:t>
      </w:r>
      <w:proofErr w:type="gramEnd"/>
      <w:r w:rsidRPr="00FB31A5">
        <w:rPr>
          <w:rFonts w:hint="eastAsia"/>
        </w:rPr>
        <w:t>﹝</w:t>
      </w:r>
      <w:r w:rsidRPr="00FB31A5">
        <w:rPr>
          <w:rFonts w:hint="eastAsia"/>
        </w:rPr>
        <w:t>2021</w:t>
      </w:r>
      <w:r w:rsidRPr="00FB31A5">
        <w:rPr>
          <w:rFonts w:hint="eastAsia"/>
        </w:rPr>
        <w:t>﹞</w:t>
      </w:r>
      <w:r w:rsidRPr="00FB31A5">
        <w:rPr>
          <w:rFonts w:hint="eastAsia"/>
        </w:rPr>
        <w:t>1093</w:t>
      </w:r>
      <w:r w:rsidRPr="00FB31A5">
        <w:rPr>
          <w:rFonts w:hint="eastAsia"/>
        </w:rPr>
        <w:t>号）精神，现就进一步完善分时电价机制有关事项通知如下：</w:t>
      </w:r>
    </w:p>
    <w:p w:rsidR="002C0C72" w:rsidRPr="00FB31A5" w:rsidRDefault="002C0C72" w:rsidP="002C0C72">
      <w:pPr>
        <w:spacing w:line="590" w:lineRule="exact"/>
        <w:ind w:firstLineChars="200" w:firstLine="640"/>
        <w:rPr>
          <w:rFonts w:ascii="黑体" w:eastAsia="黑体" w:hAnsi="黑体"/>
        </w:rPr>
      </w:pPr>
      <w:r w:rsidRPr="00FB31A5">
        <w:rPr>
          <w:rFonts w:ascii="黑体" w:eastAsia="黑体" w:hAnsi="黑体" w:hint="eastAsia"/>
        </w:rPr>
        <w:t>一、调整工业用电峰谷时段</w:t>
      </w:r>
    </w:p>
    <w:p w:rsidR="002C0C72" w:rsidRDefault="002C0C72" w:rsidP="002C0C72">
      <w:pPr>
        <w:spacing w:line="590" w:lineRule="exact"/>
        <w:ind w:firstLineChars="200" w:firstLine="640"/>
      </w:pPr>
      <w:r>
        <w:rPr>
          <w:rFonts w:hint="eastAsia"/>
        </w:rPr>
        <w:t>将工业用电（含大工业用电和</w:t>
      </w:r>
      <w:r>
        <w:rPr>
          <w:rFonts w:hint="eastAsia"/>
        </w:rPr>
        <w:t>100</w:t>
      </w:r>
      <w:r>
        <w:rPr>
          <w:rFonts w:hint="eastAsia"/>
        </w:rPr>
        <w:t>千伏安及以上普通工业用电）峰谷时段调整为：峰期（</w:t>
      </w:r>
      <w:r>
        <w:rPr>
          <w:rFonts w:hint="eastAsia"/>
        </w:rPr>
        <w:t>8:00-11:00</w:t>
      </w:r>
      <w:r>
        <w:rPr>
          <w:rFonts w:hint="eastAsia"/>
        </w:rPr>
        <w:t>、</w:t>
      </w:r>
      <w:r>
        <w:rPr>
          <w:rFonts w:hint="eastAsia"/>
        </w:rPr>
        <w:t>17:00-22:00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平期（</w:t>
      </w:r>
      <w:r>
        <w:rPr>
          <w:rFonts w:hint="eastAsia"/>
        </w:rPr>
        <w:t>11:00-17:00</w:t>
      </w:r>
      <w:r>
        <w:rPr>
          <w:rFonts w:hint="eastAsia"/>
        </w:rPr>
        <w:t>、</w:t>
      </w:r>
      <w:r>
        <w:rPr>
          <w:rFonts w:hint="eastAsia"/>
        </w:rPr>
        <w:t>22:00-24:00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谷期（</w:t>
      </w:r>
      <w:r>
        <w:rPr>
          <w:rFonts w:hint="eastAsia"/>
        </w:rPr>
        <w:t>0:00-8:00</w:t>
      </w:r>
      <w:r>
        <w:rPr>
          <w:rFonts w:hint="eastAsia"/>
        </w:rPr>
        <w:t>），峰谷平各时段仍维持</w:t>
      </w:r>
      <w:r>
        <w:rPr>
          <w:rFonts w:hint="eastAsia"/>
        </w:rPr>
        <w:t>8</w:t>
      </w:r>
      <w:r>
        <w:rPr>
          <w:rFonts w:hint="eastAsia"/>
        </w:rPr>
        <w:t>个小时不变。</w:t>
      </w:r>
    </w:p>
    <w:p w:rsidR="00F10328" w:rsidRDefault="00F10328" w:rsidP="002C0C72">
      <w:pPr>
        <w:spacing w:line="590" w:lineRule="exact"/>
        <w:ind w:firstLineChars="200" w:firstLine="640"/>
        <w:rPr>
          <w:rFonts w:ascii="黑体" w:eastAsia="黑体" w:hAnsi="黑体"/>
        </w:rPr>
      </w:pPr>
    </w:p>
    <w:p w:rsidR="002C0C72" w:rsidRPr="00FB31A5" w:rsidRDefault="002C0C72" w:rsidP="002C0C72">
      <w:pPr>
        <w:spacing w:line="590" w:lineRule="exact"/>
        <w:ind w:firstLineChars="200" w:firstLine="640"/>
        <w:rPr>
          <w:rFonts w:ascii="黑体" w:eastAsia="黑体" w:hAnsi="黑体"/>
        </w:rPr>
      </w:pPr>
      <w:r w:rsidRPr="00FB31A5">
        <w:rPr>
          <w:rFonts w:ascii="黑体" w:eastAsia="黑体" w:hAnsi="黑体" w:hint="eastAsia"/>
        </w:rPr>
        <w:lastRenderedPageBreak/>
        <w:t>二、完善大工业用电季节性尖峰电价</w:t>
      </w:r>
    </w:p>
    <w:p w:rsidR="002C0C72" w:rsidRDefault="002C0C72" w:rsidP="008F0DC4">
      <w:pPr>
        <w:spacing w:line="590" w:lineRule="exact"/>
        <w:ind w:firstLineChars="200" w:firstLine="640"/>
      </w:pPr>
      <w:r>
        <w:rPr>
          <w:rFonts w:hint="eastAsia"/>
        </w:rPr>
        <w:t>对</w:t>
      </w:r>
      <w:r>
        <w:rPr>
          <w:rFonts w:hint="eastAsia"/>
        </w:rPr>
        <w:t>315</w:t>
      </w:r>
      <w:r>
        <w:rPr>
          <w:rFonts w:hint="eastAsia"/>
        </w:rPr>
        <w:t>千伏安及以上的大工业用电实施夏、冬两季尖峰电价。</w:t>
      </w:r>
      <w:r w:rsidR="00F10328" w:rsidRPr="00F10328">
        <w:rPr>
          <w:rFonts w:hint="eastAsia"/>
        </w:rPr>
        <w:t>每年</w:t>
      </w:r>
      <w:r w:rsidR="00F10328" w:rsidRPr="00F10328">
        <w:rPr>
          <w:rFonts w:hint="eastAsia"/>
        </w:rPr>
        <w:t>7</w:t>
      </w:r>
      <w:r w:rsidR="00F10328" w:rsidRPr="00F10328">
        <w:rPr>
          <w:rFonts w:hint="eastAsia"/>
        </w:rPr>
        <w:t>至</w:t>
      </w:r>
      <w:r w:rsidR="00F10328" w:rsidRPr="00F10328">
        <w:rPr>
          <w:rFonts w:hint="eastAsia"/>
        </w:rPr>
        <w:t>8</w:t>
      </w:r>
      <w:r w:rsidR="00F10328" w:rsidRPr="00F10328">
        <w:rPr>
          <w:rFonts w:hint="eastAsia"/>
        </w:rPr>
        <w:t>月，上午</w:t>
      </w:r>
      <w:r w:rsidR="00F10328" w:rsidRPr="00F10328">
        <w:rPr>
          <w:rFonts w:hint="eastAsia"/>
        </w:rPr>
        <w:t>10:00-11:00</w:t>
      </w:r>
      <w:r w:rsidR="00F10328" w:rsidRPr="00F10328">
        <w:rPr>
          <w:rFonts w:hint="eastAsia"/>
        </w:rPr>
        <w:t>和下午</w:t>
      </w:r>
      <w:r w:rsidR="00F10328" w:rsidRPr="00F10328">
        <w:rPr>
          <w:rFonts w:hint="eastAsia"/>
        </w:rPr>
        <w:t>14:00-15:00</w:t>
      </w:r>
      <w:r w:rsidR="00F10328" w:rsidRPr="00F10328">
        <w:rPr>
          <w:rFonts w:hint="eastAsia"/>
        </w:rPr>
        <w:t>，执行夏季尖峰电价，同时将</w:t>
      </w:r>
      <w:r w:rsidR="00F10328" w:rsidRPr="00F10328">
        <w:rPr>
          <w:rFonts w:hint="eastAsia"/>
        </w:rPr>
        <w:t>17:00-18:00</w:t>
      </w:r>
      <w:r w:rsidR="00F10328" w:rsidRPr="00F10328">
        <w:rPr>
          <w:rFonts w:hint="eastAsia"/>
        </w:rPr>
        <w:t>从峰期调整为平期；</w:t>
      </w:r>
      <w:r w:rsidR="00F10328" w:rsidRPr="00F10328">
        <w:rPr>
          <w:rFonts w:hint="eastAsia"/>
        </w:rPr>
        <w:t>12</w:t>
      </w:r>
      <w:r w:rsidR="00F10328" w:rsidRPr="00F10328">
        <w:rPr>
          <w:rFonts w:hint="eastAsia"/>
        </w:rPr>
        <w:t>月至次年</w:t>
      </w:r>
      <w:r w:rsidR="00F10328" w:rsidRPr="00F10328">
        <w:rPr>
          <w:rFonts w:hint="eastAsia"/>
        </w:rPr>
        <w:t>1</w:t>
      </w:r>
      <w:r w:rsidR="00F10328" w:rsidRPr="00F10328">
        <w:rPr>
          <w:rFonts w:hint="eastAsia"/>
        </w:rPr>
        <w:t>月，上午</w:t>
      </w:r>
      <w:r w:rsidR="00F10328" w:rsidRPr="00F10328">
        <w:rPr>
          <w:rFonts w:hint="eastAsia"/>
        </w:rPr>
        <w:t>9:00-11:00</w:t>
      </w:r>
      <w:r w:rsidR="00F10328" w:rsidRPr="00F10328">
        <w:rPr>
          <w:rFonts w:hint="eastAsia"/>
        </w:rPr>
        <w:t>和晚上</w:t>
      </w:r>
      <w:r w:rsidR="00F10328" w:rsidRPr="00F10328">
        <w:rPr>
          <w:rFonts w:hint="eastAsia"/>
        </w:rPr>
        <w:t>18:00-20:00</w:t>
      </w:r>
      <w:r w:rsidR="00F10328" w:rsidRPr="00F10328">
        <w:rPr>
          <w:rFonts w:hint="eastAsia"/>
        </w:rPr>
        <w:t>，执行冬季尖峰电价。</w:t>
      </w:r>
      <w:r>
        <w:rPr>
          <w:rFonts w:hint="eastAsia"/>
        </w:rPr>
        <w:t>夏、冬两季尖峰电价加价标准，统一为</w:t>
      </w:r>
      <w:proofErr w:type="gramStart"/>
      <w:r>
        <w:rPr>
          <w:rFonts w:hint="eastAsia"/>
        </w:rPr>
        <w:t>以峰段电价</w:t>
      </w:r>
      <w:proofErr w:type="gramEnd"/>
      <w:r>
        <w:rPr>
          <w:rFonts w:hint="eastAsia"/>
        </w:rPr>
        <w:t>为基础，上浮</w:t>
      </w:r>
      <w:r>
        <w:rPr>
          <w:rFonts w:hint="eastAsia"/>
        </w:rPr>
        <w:t>20%</w:t>
      </w:r>
      <w:r>
        <w:rPr>
          <w:rFonts w:hint="eastAsia"/>
        </w:rPr>
        <w:t>，其中高耗能企业上浮</w:t>
      </w:r>
      <w:r>
        <w:rPr>
          <w:rFonts w:hint="eastAsia"/>
        </w:rPr>
        <w:t>25%</w:t>
      </w:r>
      <w:r>
        <w:rPr>
          <w:rFonts w:hint="eastAsia"/>
        </w:rPr>
        <w:t>。</w:t>
      </w:r>
    </w:p>
    <w:p w:rsidR="002C0C72" w:rsidRPr="00FB31A5" w:rsidRDefault="002C0C72" w:rsidP="002C0C72">
      <w:pPr>
        <w:spacing w:line="590" w:lineRule="exact"/>
        <w:ind w:firstLineChars="200" w:firstLine="640"/>
        <w:rPr>
          <w:rFonts w:ascii="黑体" w:eastAsia="黑体" w:hAnsi="黑体"/>
        </w:rPr>
      </w:pPr>
      <w:r w:rsidRPr="00FB31A5">
        <w:rPr>
          <w:rFonts w:ascii="黑体" w:eastAsia="黑体" w:hAnsi="黑体" w:hint="eastAsia"/>
        </w:rPr>
        <w:t>三、试行大工业用电重大节日深谷电价</w:t>
      </w:r>
    </w:p>
    <w:p w:rsidR="002C0C72" w:rsidRPr="002C0C72" w:rsidRDefault="002C0C72" w:rsidP="002C0C72">
      <w:pPr>
        <w:spacing w:line="590" w:lineRule="exact"/>
        <w:ind w:firstLineChars="200" w:firstLine="640"/>
      </w:pPr>
      <w:r>
        <w:rPr>
          <w:rFonts w:hint="eastAsia"/>
        </w:rPr>
        <w:t>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日起，对</w:t>
      </w:r>
      <w:r>
        <w:rPr>
          <w:rFonts w:hint="eastAsia"/>
        </w:rPr>
        <w:t>315</w:t>
      </w:r>
      <w:r>
        <w:rPr>
          <w:rFonts w:hint="eastAsia"/>
        </w:rPr>
        <w:t>千伏安及以上的大工业用电试行重大节日深谷电价。在每年</w:t>
      </w:r>
      <w:r w:rsidR="00F10328">
        <w:rPr>
          <w:rFonts w:hint="eastAsia"/>
        </w:rPr>
        <w:t>春节、“五一”国际劳动节、</w:t>
      </w:r>
      <w:r>
        <w:rPr>
          <w:rFonts w:hint="eastAsia"/>
        </w:rPr>
        <w:t>国庆</w:t>
      </w:r>
      <w:r w:rsidR="00F10328">
        <w:rPr>
          <w:rFonts w:hint="eastAsia"/>
        </w:rPr>
        <w:t>节</w:t>
      </w:r>
      <w:r>
        <w:rPr>
          <w:rFonts w:hint="eastAsia"/>
        </w:rPr>
        <w:t>假期的</w:t>
      </w:r>
      <w:r>
        <w:rPr>
          <w:rFonts w:hint="eastAsia"/>
        </w:rPr>
        <w:t>11:00-15:00</w:t>
      </w:r>
      <w:r>
        <w:rPr>
          <w:rFonts w:hint="eastAsia"/>
        </w:rPr>
        <w:t>，</w:t>
      </w:r>
      <w:r w:rsidR="00F10328" w:rsidRPr="00F10328">
        <w:rPr>
          <w:rFonts w:hint="eastAsia"/>
        </w:rPr>
        <w:t>在平段电价基础上进行下浮，下浮标准</w:t>
      </w:r>
      <w:proofErr w:type="gramStart"/>
      <w:r w:rsidR="00F10328" w:rsidRPr="00F10328">
        <w:rPr>
          <w:rFonts w:hint="eastAsia"/>
        </w:rPr>
        <w:t>按峰段</w:t>
      </w:r>
      <w:proofErr w:type="gramEnd"/>
      <w:r w:rsidR="00F10328" w:rsidRPr="00F10328">
        <w:rPr>
          <w:rFonts w:hint="eastAsia"/>
        </w:rPr>
        <w:t>电价的</w:t>
      </w:r>
      <w:r w:rsidR="00F10328" w:rsidRPr="00F10328">
        <w:rPr>
          <w:rFonts w:hint="eastAsia"/>
        </w:rPr>
        <w:t>20%</w:t>
      </w:r>
      <w:r w:rsidR="00F10328" w:rsidRPr="00F10328">
        <w:rPr>
          <w:rFonts w:hint="eastAsia"/>
        </w:rPr>
        <w:t>确定。</w:t>
      </w:r>
    </w:p>
    <w:p w:rsidR="002C0C72" w:rsidRPr="00FB31A5" w:rsidRDefault="002C0C72" w:rsidP="002C0C72">
      <w:pPr>
        <w:spacing w:line="590" w:lineRule="exact"/>
        <w:ind w:firstLineChars="200" w:firstLine="640"/>
        <w:rPr>
          <w:rFonts w:ascii="黑体" w:eastAsia="黑体" w:hAnsi="黑体"/>
        </w:rPr>
      </w:pPr>
      <w:r w:rsidRPr="00FB31A5">
        <w:rPr>
          <w:rFonts w:ascii="黑体" w:eastAsia="黑体" w:hAnsi="黑体" w:hint="eastAsia"/>
        </w:rPr>
        <w:t>四、扩大分时电价执行范围</w:t>
      </w:r>
    </w:p>
    <w:p w:rsidR="002C0C72" w:rsidRDefault="002C0C72" w:rsidP="002C0C72">
      <w:pPr>
        <w:spacing w:line="590" w:lineRule="exact"/>
        <w:ind w:firstLineChars="200" w:firstLine="640"/>
      </w:pPr>
      <w:r>
        <w:rPr>
          <w:rFonts w:hint="eastAsia"/>
        </w:rPr>
        <w:t>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日起，扩大分时电价政策执行范围。除电气化铁路以外的执行工商业电价的电力用户（含农村综合</w:t>
      </w:r>
      <w:proofErr w:type="gramStart"/>
      <w:r>
        <w:rPr>
          <w:rFonts w:hint="eastAsia"/>
        </w:rPr>
        <w:t>变以下</w:t>
      </w:r>
      <w:proofErr w:type="gramEnd"/>
      <w:r>
        <w:rPr>
          <w:rFonts w:hint="eastAsia"/>
        </w:rPr>
        <w:t>电力用户），均执行分时电价，时段划分和浮动幅度与</w:t>
      </w:r>
      <w:r>
        <w:rPr>
          <w:rFonts w:hint="eastAsia"/>
        </w:rPr>
        <w:t>100</w:t>
      </w:r>
      <w:r>
        <w:rPr>
          <w:rFonts w:hint="eastAsia"/>
        </w:rPr>
        <w:t>千伏安及以上普通工业用电保持一致。</w:t>
      </w:r>
    </w:p>
    <w:p w:rsidR="002C0C72" w:rsidRPr="00FB31A5" w:rsidRDefault="002C0C72" w:rsidP="002C0C72">
      <w:pPr>
        <w:spacing w:line="590" w:lineRule="exact"/>
        <w:ind w:firstLineChars="200" w:firstLine="640"/>
        <w:rPr>
          <w:rFonts w:ascii="黑体" w:eastAsia="黑体" w:hAnsi="黑体"/>
        </w:rPr>
      </w:pPr>
      <w:r w:rsidRPr="00FB31A5">
        <w:rPr>
          <w:rFonts w:ascii="黑体" w:eastAsia="黑体" w:hAnsi="黑体" w:hint="eastAsia"/>
        </w:rPr>
        <w:t>五、有关事项</w:t>
      </w:r>
    </w:p>
    <w:p w:rsidR="002C0C72" w:rsidRDefault="002C0C72" w:rsidP="002C0C72">
      <w:pPr>
        <w:spacing w:line="590" w:lineRule="exact"/>
        <w:ind w:firstLineChars="200" w:firstLine="640"/>
      </w:pPr>
      <w:r>
        <w:rPr>
          <w:rFonts w:hint="eastAsia"/>
        </w:rPr>
        <w:t>请各地发展改革部门加强对分时电价政策宣传解读，指导当地电网企业做好贯彻落实工作，并认真跟踪政策执行效果。请省电力公司根据本通知规定，尽快组织各地认真落实相关政策，通过营业网点、官方网站、“网上国网”</w:t>
      </w:r>
      <w:r>
        <w:rPr>
          <w:rFonts w:hint="eastAsia"/>
        </w:rPr>
        <w:t>APP</w:t>
      </w:r>
      <w:r>
        <w:rPr>
          <w:rFonts w:hint="eastAsia"/>
        </w:rPr>
        <w:t>、</w:t>
      </w:r>
      <w:r>
        <w:rPr>
          <w:rFonts w:hint="eastAsia"/>
        </w:rPr>
        <w:t>95598</w:t>
      </w:r>
      <w:r>
        <w:rPr>
          <w:rFonts w:hint="eastAsia"/>
        </w:rPr>
        <w:t>供电服务热</w:t>
      </w:r>
      <w:r>
        <w:rPr>
          <w:rFonts w:hint="eastAsia"/>
        </w:rPr>
        <w:lastRenderedPageBreak/>
        <w:t>线、“国网江苏电力”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等多种渠道，将政策提前告知相关用户，并加快开展计量表计更换和系统调整工作，确保政策及时执行到位。</w:t>
      </w:r>
    </w:p>
    <w:p w:rsidR="002C0C72" w:rsidRDefault="002C0C72" w:rsidP="002C0C72">
      <w:pPr>
        <w:spacing w:line="590" w:lineRule="exact"/>
        <w:ind w:firstLineChars="200" w:firstLine="640"/>
      </w:pPr>
      <w:r>
        <w:rPr>
          <w:rFonts w:hint="eastAsia"/>
        </w:rPr>
        <w:t>本通知自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F10328">
        <w:rPr>
          <w:rFonts w:hint="eastAsia"/>
        </w:rPr>
        <w:t>*</w:t>
      </w:r>
      <w:r>
        <w:rPr>
          <w:rFonts w:hint="eastAsia"/>
        </w:rPr>
        <w:t>月</w:t>
      </w:r>
      <w:r w:rsidR="00F10328">
        <w:rPr>
          <w:rFonts w:hint="eastAsia"/>
        </w:rPr>
        <w:t>*</w:t>
      </w:r>
      <w:r>
        <w:rPr>
          <w:rFonts w:hint="eastAsia"/>
        </w:rPr>
        <w:t>日起执行，现行政策与本通知不符的，以本通知规定为准。各地在政策落实过程中，如发现重大问题，请及时报告我委。</w:t>
      </w:r>
    </w:p>
    <w:p w:rsidR="002C0C72" w:rsidRDefault="002C0C72" w:rsidP="002C0C72">
      <w:pPr>
        <w:widowControl/>
        <w:autoSpaceDE/>
        <w:autoSpaceDN/>
        <w:snapToGrid/>
        <w:spacing w:line="590" w:lineRule="exact"/>
        <w:ind w:firstLine="200"/>
      </w:pPr>
    </w:p>
    <w:p w:rsidR="002C0C72" w:rsidRPr="00FB31A5" w:rsidRDefault="002C0C72" w:rsidP="002C0C72">
      <w:pPr>
        <w:widowControl/>
        <w:autoSpaceDE/>
        <w:autoSpaceDN/>
        <w:snapToGrid/>
        <w:spacing w:line="240" w:lineRule="auto"/>
        <w:ind w:firstLine="0"/>
        <w:jc w:val="left"/>
      </w:pPr>
    </w:p>
    <w:p w:rsidR="002C0C72" w:rsidRPr="000453DD" w:rsidRDefault="002C0C72" w:rsidP="002C0C72">
      <w:pPr>
        <w:pStyle w:val="a5"/>
        <w:tabs>
          <w:tab w:val="left" w:pos="1442"/>
        </w:tabs>
        <w:spacing w:line="590" w:lineRule="exact"/>
        <w:ind w:left="1957" w:rightChars="247" w:right="790" w:hanging="1333"/>
        <w:jc w:val="right"/>
        <w:rPr>
          <w:rFonts w:eastAsia="方正仿宋_GBK"/>
        </w:rPr>
      </w:pPr>
      <w:r w:rsidRPr="000453DD">
        <w:rPr>
          <w:rFonts w:eastAsia="方正仿宋_GBK" w:hint="eastAsia"/>
        </w:rPr>
        <w:t>江苏省发展改革委</w:t>
      </w:r>
    </w:p>
    <w:p w:rsidR="002C0C72" w:rsidRPr="000453DD" w:rsidRDefault="002C0C72" w:rsidP="002C0C72">
      <w:pPr>
        <w:spacing w:line="590" w:lineRule="exact"/>
        <w:ind w:rightChars="336" w:right="1075"/>
        <w:jc w:val="right"/>
      </w:pPr>
      <w:r>
        <w:rPr>
          <w:rFonts w:hint="eastAsia"/>
        </w:rPr>
        <w:t>2021</w:t>
      </w:r>
      <w:r>
        <w:rPr>
          <w:rFonts w:hint="eastAsia"/>
        </w:rPr>
        <w:t>年</w:t>
      </w:r>
      <w:r w:rsidR="00F10328">
        <w:rPr>
          <w:rFonts w:hint="eastAsia"/>
        </w:rPr>
        <w:t>*</w:t>
      </w:r>
      <w:r>
        <w:rPr>
          <w:rFonts w:hint="eastAsia"/>
        </w:rPr>
        <w:t>月</w:t>
      </w:r>
      <w:r w:rsidR="00F10328">
        <w:rPr>
          <w:rFonts w:hint="eastAsia"/>
        </w:rPr>
        <w:t>*</w:t>
      </w:r>
      <w:r>
        <w:rPr>
          <w:rFonts w:hint="eastAsia"/>
        </w:rPr>
        <w:t>日</w:t>
      </w:r>
      <w:bookmarkStart w:id="2" w:name="gklx"/>
      <w:bookmarkEnd w:id="2"/>
    </w:p>
    <w:sectPr w:rsidR="002C0C72" w:rsidRPr="000453DD" w:rsidSect="00F10328">
      <w:footerReference w:type="default" r:id="rId7"/>
      <w:pgSz w:w="11906" w:h="16838"/>
      <w:pgMar w:top="1814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50" w:rsidRDefault="00344B50" w:rsidP="00F10328">
      <w:pPr>
        <w:spacing w:line="240" w:lineRule="auto"/>
      </w:pPr>
      <w:r>
        <w:separator/>
      </w:r>
    </w:p>
  </w:endnote>
  <w:endnote w:type="continuationSeparator" w:id="0">
    <w:p w:rsidR="00344B50" w:rsidRDefault="00344B50" w:rsidP="00F10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75617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10328" w:rsidRPr="00F10328" w:rsidRDefault="00F10328" w:rsidP="00F10328">
        <w:pPr>
          <w:pStyle w:val="a8"/>
          <w:ind w:firstLine="0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 w:rsidRPr="00F1032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1032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F1032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A0722" w:rsidRPr="003A072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3A0722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F1032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50" w:rsidRDefault="00344B50" w:rsidP="00F10328">
      <w:pPr>
        <w:spacing w:line="240" w:lineRule="auto"/>
      </w:pPr>
      <w:r>
        <w:separator/>
      </w:r>
    </w:p>
  </w:footnote>
  <w:footnote w:type="continuationSeparator" w:id="0">
    <w:p w:rsidR="00344B50" w:rsidRDefault="00344B50" w:rsidP="00F103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72"/>
    <w:rsid w:val="0001227B"/>
    <w:rsid w:val="000905ED"/>
    <w:rsid w:val="00216DCB"/>
    <w:rsid w:val="0025690E"/>
    <w:rsid w:val="002C0C72"/>
    <w:rsid w:val="00323414"/>
    <w:rsid w:val="00344B50"/>
    <w:rsid w:val="003A0722"/>
    <w:rsid w:val="004C401B"/>
    <w:rsid w:val="0059607E"/>
    <w:rsid w:val="008A2E5A"/>
    <w:rsid w:val="008F0DC4"/>
    <w:rsid w:val="009074D2"/>
    <w:rsid w:val="00A66865"/>
    <w:rsid w:val="00C37A23"/>
    <w:rsid w:val="00F1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7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C0C72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头"/>
    <w:basedOn w:val="a"/>
    <w:rsid w:val="002C0C72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a4">
    <w:name w:val="红线"/>
    <w:basedOn w:val="1"/>
    <w:rsid w:val="002C0C72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10">
    <w:name w:val="标题1"/>
    <w:basedOn w:val="a"/>
    <w:next w:val="a"/>
    <w:rsid w:val="002C0C72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5">
    <w:name w:val="附件栏"/>
    <w:basedOn w:val="a"/>
    <w:rsid w:val="002C0C72"/>
    <w:rPr>
      <w:rFonts w:eastAsia="宋体"/>
    </w:rPr>
  </w:style>
  <w:style w:type="paragraph" w:customStyle="1" w:styleId="a6">
    <w:name w:val="线型"/>
    <w:basedOn w:val="a"/>
    <w:rsid w:val="002C0C72"/>
    <w:pPr>
      <w:adjustRightInd w:val="0"/>
      <w:snapToGrid/>
      <w:spacing w:line="240" w:lineRule="auto"/>
      <w:ind w:right="357" w:firstLine="0"/>
      <w:jc w:val="center"/>
    </w:pPr>
    <w:rPr>
      <w:rFonts w:eastAsia="宋体"/>
      <w:sz w:val="21"/>
    </w:rPr>
  </w:style>
  <w:style w:type="character" w:customStyle="1" w:styleId="1Char">
    <w:name w:val="标题 1 Char"/>
    <w:basedOn w:val="a0"/>
    <w:link w:val="1"/>
    <w:uiPriority w:val="9"/>
    <w:rsid w:val="002C0C72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styleId="a7">
    <w:name w:val="header"/>
    <w:basedOn w:val="a"/>
    <w:link w:val="Char"/>
    <w:uiPriority w:val="99"/>
    <w:unhideWhenUsed/>
    <w:rsid w:val="00F1032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10328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10328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10328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A6686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66865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7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C0C72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头"/>
    <w:basedOn w:val="a"/>
    <w:rsid w:val="002C0C72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a4">
    <w:name w:val="红线"/>
    <w:basedOn w:val="1"/>
    <w:rsid w:val="002C0C72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10">
    <w:name w:val="标题1"/>
    <w:basedOn w:val="a"/>
    <w:next w:val="a"/>
    <w:rsid w:val="002C0C72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5">
    <w:name w:val="附件栏"/>
    <w:basedOn w:val="a"/>
    <w:rsid w:val="002C0C72"/>
    <w:rPr>
      <w:rFonts w:eastAsia="宋体"/>
    </w:rPr>
  </w:style>
  <w:style w:type="paragraph" w:customStyle="1" w:styleId="a6">
    <w:name w:val="线型"/>
    <w:basedOn w:val="a"/>
    <w:rsid w:val="002C0C72"/>
    <w:pPr>
      <w:adjustRightInd w:val="0"/>
      <w:snapToGrid/>
      <w:spacing w:line="240" w:lineRule="auto"/>
      <w:ind w:right="357" w:firstLine="0"/>
      <w:jc w:val="center"/>
    </w:pPr>
    <w:rPr>
      <w:rFonts w:eastAsia="宋体"/>
      <w:sz w:val="21"/>
    </w:rPr>
  </w:style>
  <w:style w:type="character" w:customStyle="1" w:styleId="1Char">
    <w:name w:val="标题 1 Char"/>
    <w:basedOn w:val="a0"/>
    <w:link w:val="1"/>
    <w:uiPriority w:val="9"/>
    <w:rsid w:val="002C0C72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styleId="a7">
    <w:name w:val="header"/>
    <w:basedOn w:val="a"/>
    <w:link w:val="Char"/>
    <w:uiPriority w:val="99"/>
    <w:unhideWhenUsed/>
    <w:rsid w:val="00F1032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10328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10328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10328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A6686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66865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程友华</cp:lastModifiedBy>
  <cp:revision>2</cp:revision>
  <cp:lastPrinted>2021-10-28T06:38:00Z</cp:lastPrinted>
  <dcterms:created xsi:type="dcterms:W3CDTF">2021-10-28T07:15:00Z</dcterms:created>
  <dcterms:modified xsi:type="dcterms:W3CDTF">2021-10-28T07:15:00Z</dcterms:modified>
</cp:coreProperties>
</file>