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2A" w:rsidRDefault="00C5622A" w:rsidP="00C5622A">
      <w:pPr>
        <w:jc w:val="center"/>
        <w:rPr>
          <w:rFonts w:asciiTheme="majorEastAsia" w:eastAsiaTheme="majorEastAsia" w:hAnsiTheme="majorEastAsia"/>
          <w:sz w:val="44"/>
          <w:szCs w:val="44"/>
        </w:rPr>
      </w:pPr>
      <w:r w:rsidRPr="00C5622A">
        <w:rPr>
          <w:rFonts w:asciiTheme="majorEastAsia" w:eastAsiaTheme="majorEastAsia" w:hAnsiTheme="majorEastAsia" w:hint="eastAsia"/>
          <w:sz w:val="44"/>
          <w:szCs w:val="44"/>
        </w:rPr>
        <w:t>黑龙江省可再生能源电力消纳保障</w:t>
      </w:r>
    </w:p>
    <w:p w:rsidR="00C5622A" w:rsidRPr="00C5622A" w:rsidRDefault="00C5622A" w:rsidP="00C5622A">
      <w:pPr>
        <w:jc w:val="center"/>
        <w:rPr>
          <w:rFonts w:asciiTheme="majorEastAsia" w:eastAsiaTheme="majorEastAsia" w:hAnsiTheme="majorEastAsia"/>
          <w:color w:val="000000"/>
          <w:sz w:val="44"/>
          <w:szCs w:val="44"/>
        </w:rPr>
      </w:pPr>
      <w:r w:rsidRPr="00C5622A">
        <w:rPr>
          <w:rFonts w:asciiTheme="majorEastAsia" w:eastAsiaTheme="majorEastAsia" w:hAnsiTheme="majorEastAsia" w:hint="eastAsia"/>
          <w:sz w:val="44"/>
          <w:szCs w:val="44"/>
        </w:rPr>
        <w:t>实施方案（征求意见稿）</w:t>
      </w:r>
    </w:p>
    <w:p w:rsidR="00C5622A" w:rsidRPr="00C5622A" w:rsidRDefault="00C5622A" w:rsidP="00C5622A">
      <w:pPr>
        <w:ind w:firstLineChars="221" w:firstLine="707"/>
        <w:rPr>
          <w:rFonts w:ascii="仿宋" w:eastAsia="仿宋" w:hAnsi="仿宋"/>
          <w:color w:val="000000"/>
          <w:szCs w:val="32"/>
        </w:rPr>
      </w:pP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为贯彻习近平总书记推动能源生产和消费革命的重要论述，加快构建清洁低碳、安全高效的能源体系，促进可再生能源开发利用，做好我省可再生能源电力消</w:t>
      </w:r>
      <w:proofErr w:type="gramStart"/>
      <w:r w:rsidRPr="00C5622A">
        <w:rPr>
          <w:rFonts w:ascii="仿宋" w:eastAsia="仿宋" w:hAnsi="仿宋" w:hint="eastAsia"/>
          <w:color w:val="000000"/>
          <w:szCs w:val="32"/>
        </w:rPr>
        <w:t>纳保障</w:t>
      </w:r>
      <w:proofErr w:type="gramEnd"/>
      <w:r w:rsidRPr="00C5622A">
        <w:rPr>
          <w:rFonts w:ascii="仿宋" w:eastAsia="仿宋" w:hAnsi="仿宋" w:hint="eastAsia"/>
          <w:color w:val="000000"/>
          <w:szCs w:val="32"/>
        </w:rPr>
        <w:t>机制落实工作，依据《中华人民共和国可再生能源法》、《国家发展改革委 国家能源局关于建立健全可再生能源电力消纳保障机制的通知》（</w:t>
      </w:r>
      <w:proofErr w:type="gramStart"/>
      <w:r w:rsidRPr="00C5622A">
        <w:rPr>
          <w:rFonts w:ascii="仿宋" w:eastAsia="仿宋" w:hAnsi="仿宋" w:hint="eastAsia"/>
          <w:color w:val="000000"/>
          <w:szCs w:val="32"/>
        </w:rPr>
        <w:t>发改能源</w:t>
      </w:r>
      <w:proofErr w:type="gramEnd"/>
      <w:r w:rsidRPr="00C5622A">
        <w:rPr>
          <w:rFonts w:ascii="仿宋" w:eastAsia="仿宋" w:hAnsi="仿宋" w:hint="eastAsia"/>
          <w:color w:val="000000"/>
          <w:szCs w:val="32"/>
        </w:rPr>
        <w:t>〔2019〕807号）、《国家发展改革委 国家能源局关于印发各省级行政区域2020年可再生能源电力消纳责任权重的通知》（</w:t>
      </w:r>
      <w:proofErr w:type="gramStart"/>
      <w:r w:rsidRPr="00C5622A">
        <w:rPr>
          <w:rFonts w:ascii="仿宋" w:eastAsia="仿宋" w:hAnsi="仿宋" w:hint="eastAsia"/>
          <w:color w:val="000000"/>
          <w:szCs w:val="32"/>
        </w:rPr>
        <w:t>发改能源</w:t>
      </w:r>
      <w:proofErr w:type="gramEnd"/>
      <w:r w:rsidRPr="00C5622A">
        <w:rPr>
          <w:rFonts w:ascii="仿宋" w:eastAsia="仿宋" w:hAnsi="仿宋" w:hint="eastAsia"/>
          <w:color w:val="000000"/>
          <w:szCs w:val="32"/>
        </w:rPr>
        <w:t>〔2020〕767号）和省发展改革委《关于建立可再生能源电力消纳保障机制的通知》（</w:t>
      </w:r>
      <w:proofErr w:type="gramStart"/>
      <w:r w:rsidRPr="00C5622A">
        <w:rPr>
          <w:rFonts w:ascii="仿宋" w:eastAsia="仿宋" w:hAnsi="仿宋" w:hint="eastAsia"/>
          <w:color w:val="000000"/>
          <w:szCs w:val="32"/>
        </w:rPr>
        <w:t>发改新能源</w:t>
      </w:r>
      <w:proofErr w:type="gramEnd"/>
      <w:r w:rsidRPr="00C5622A">
        <w:rPr>
          <w:rFonts w:ascii="仿宋" w:eastAsia="仿宋" w:hAnsi="仿宋" w:hint="eastAsia"/>
          <w:color w:val="000000"/>
          <w:szCs w:val="32"/>
        </w:rPr>
        <w:t>函〔2019〕219号），制定本实施方案。</w:t>
      </w:r>
    </w:p>
    <w:p w:rsidR="00C5622A" w:rsidRPr="00AF179F" w:rsidRDefault="00C5622A" w:rsidP="00AF179F">
      <w:pPr>
        <w:ind w:firstLineChars="221" w:firstLine="707"/>
        <w:rPr>
          <w:rFonts w:ascii="黑体" w:eastAsia="黑体" w:hAnsi="黑体"/>
          <w:color w:val="000000"/>
          <w:szCs w:val="32"/>
        </w:rPr>
      </w:pPr>
      <w:r w:rsidRPr="00AF179F">
        <w:rPr>
          <w:rFonts w:ascii="黑体" w:eastAsia="黑体" w:hAnsi="黑体" w:hint="eastAsia"/>
          <w:color w:val="000000"/>
          <w:szCs w:val="32"/>
        </w:rPr>
        <w:t>一、消</w:t>
      </w:r>
      <w:proofErr w:type="gramStart"/>
      <w:r w:rsidRPr="00AF179F">
        <w:rPr>
          <w:rFonts w:ascii="黑体" w:eastAsia="黑体" w:hAnsi="黑体" w:hint="eastAsia"/>
          <w:color w:val="000000"/>
          <w:szCs w:val="32"/>
        </w:rPr>
        <w:t>纳保障</w:t>
      </w:r>
      <w:proofErr w:type="gramEnd"/>
      <w:r w:rsidRPr="00AF179F">
        <w:rPr>
          <w:rFonts w:ascii="黑体" w:eastAsia="黑体" w:hAnsi="黑体" w:hint="eastAsia"/>
          <w:color w:val="000000"/>
          <w:szCs w:val="32"/>
        </w:rPr>
        <w:t>实施机制</w:t>
      </w:r>
    </w:p>
    <w:p w:rsidR="003A3D0D" w:rsidRDefault="00C5622A" w:rsidP="00C5622A">
      <w:pPr>
        <w:ind w:firstLineChars="221" w:firstLine="707"/>
        <w:rPr>
          <w:rFonts w:ascii="仿宋" w:eastAsia="仿宋" w:hAnsi="仿宋" w:hint="eastAsia"/>
          <w:color w:val="000000"/>
          <w:szCs w:val="32"/>
        </w:rPr>
      </w:pPr>
      <w:r w:rsidRPr="00C5622A">
        <w:rPr>
          <w:rFonts w:ascii="仿宋" w:eastAsia="仿宋" w:hAnsi="仿宋" w:hint="eastAsia"/>
          <w:color w:val="000000"/>
          <w:szCs w:val="32"/>
        </w:rPr>
        <w:t>（一）</w:t>
      </w:r>
      <w:r w:rsidR="003A3D0D">
        <w:rPr>
          <w:rFonts w:ascii="仿宋" w:eastAsia="仿宋" w:hAnsi="仿宋" w:hint="eastAsia"/>
          <w:color w:val="000000"/>
          <w:szCs w:val="32"/>
        </w:rPr>
        <w:t>全省</w:t>
      </w:r>
      <w:r w:rsidR="003A3D0D" w:rsidRPr="003A3D0D">
        <w:rPr>
          <w:rFonts w:ascii="仿宋" w:eastAsia="仿宋" w:hAnsi="仿宋" w:hint="eastAsia"/>
          <w:color w:val="000000"/>
          <w:szCs w:val="32"/>
        </w:rPr>
        <w:t>承担</w:t>
      </w:r>
      <w:r w:rsidR="003A3D0D" w:rsidRPr="00C5622A">
        <w:rPr>
          <w:rFonts w:ascii="仿宋" w:eastAsia="仿宋" w:hAnsi="仿宋" w:hint="eastAsia"/>
          <w:color w:val="000000"/>
          <w:szCs w:val="32"/>
        </w:rPr>
        <w:t>可再生能源电力</w:t>
      </w:r>
      <w:r w:rsidR="003A3D0D" w:rsidRPr="003A3D0D">
        <w:rPr>
          <w:rFonts w:ascii="仿宋" w:eastAsia="仿宋" w:hAnsi="仿宋" w:hint="eastAsia"/>
          <w:color w:val="000000"/>
          <w:szCs w:val="32"/>
        </w:rPr>
        <w:t>消纳责任</w:t>
      </w:r>
      <w:r w:rsidR="003A3D0D">
        <w:rPr>
          <w:rFonts w:ascii="仿宋" w:eastAsia="仿宋" w:hAnsi="仿宋" w:hint="eastAsia"/>
          <w:color w:val="000000"/>
          <w:szCs w:val="32"/>
        </w:rPr>
        <w:t>的市场主体包括</w:t>
      </w:r>
      <w:r w:rsidR="003A3D0D" w:rsidRPr="003A3D0D">
        <w:rPr>
          <w:rFonts w:ascii="仿宋" w:eastAsia="仿宋" w:hAnsi="仿宋" w:hint="eastAsia"/>
          <w:color w:val="000000"/>
          <w:szCs w:val="32"/>
        </w:rPr>
        <w:t>各类直接向电力用户供/售电的电网企业、通过电力批发市场购电的电力用户和拥有自备电厂的企业。</w:t>
      </w:r>
    </w:p>
    <w:p w:rsidR="00C5622A" w:rsidRPr="00C5622A" w:rsidRDefault="003A3D0D" w:rsidP="00C5622A">
      <w:pPr>
        <w:ind w:firstLineChars="221" w:firstLine="707"/>
        <w:rPr>
          <w:rFonts w:ascii="仿宋" w:eastAsia="仿宋" w:hAnsi="仿宋"/>
          <w:color w:val="000000"/>
          <w:szCs w:val="32"/>
        </w:rPr>
      </w:pPr>
      <w:r>
        <w:rPr>
          <w:rFonts w:ascii="仿宋" w:eastAsia="仿宋" w:hAnsi="仿宋" w:hint="eastAsia"/>
          <w:color w:val="000000"/>
          <w:szCs w:val="32"/>
        </w:rPr>
        <w:t>（二）</w:t>
      </w:r>
      <w:r w:rsidR="00C5622A" w:rsidRPr="00C5622A">
        <w:rPr>
          <w:rFonts w:ascii="仿宋" w:eastAsia="仿宋" w:hAnsi="仿宋" w:hint="eastAsia"/>
          <w:color w:val="000000"/>
          <w:szCs w:val="32"/>
        </w:rPr>
        <w:t>省发展改革委按照国家明确的消纳责任权重，对全省区域内承担消纳责任的各市场主体进行考核，明确最低可再生能源电力消纳责任权重（简称“最低消纳责任权重”），包括可再生能源电力总量消纳责任权重（简称“总量消纳责任权重”）和非水电可再生能源电力消纳责任权重（简称“非</w:t>
      </w:r>
      <w:r w:rsidR="00C5622A" w:rsidRPr="00C5622A">
        <w:rPr>
          <w:rFonts w:ascii="仿宋" w:eastAsia="仿宋" w:hAnsi="仿宋" w:hint="eastAsia"/>
          <w:color w:val="000000"/>
          <w:szCs w:val="32"/>
        </w:rPr>
        <w:lastRenderedPageBreak/>
        <w:t>水电消纳责任权重”），并按责任权重对市场主体完成情况进行考核，对</w:t>
      </w:r>
      <w:proofErr w:type="gramStart"/>
      <w:r w:rsidR="00C5622A" w:rsidRPr="00C5622A">
        <w:rPr>
          <w:rFonts w:ascii="仿宋" w:eastAsia="仿宋" w:hAnsi="仿宋" w:hint="eastAsia"/>
          <w:color w:val="000000"/>
          <w:szCs w:val="32"/>
        </w:rPr>
        <w:t>未完成消纳</w:t>
      </w:r>
      <w:proofErr w:type="gramEnd"/>
      <w:r w:rsidR="00C5622A" w:rsidRPr="00C5622A">
        <w:rPr>
          <w:rFonts w:ascii="仿宋" w:eastAsia="仿宋" w:hAnsi="仿宋" w:hint="eastAsia"/>
          <w:color w:val="000000"/>
          <w:szCs w:val="32"/>
        </w:rPr>
        <w:t>责任权重的市场主体进行督促落实，并依法依规予以处理。</w:t>
      </w:r>
    </w:p>
    <w:p w:rsidR="00C5622A" w:rsidRPr="00C5622A" w:rsidRDefault="003A3D0D" w:rsidP="00C5622A">
      <w:pPr>
        <w:ind w:firstLineChars="221" w:firstLine="707"/>
        <w:rPr>
          <w:rFonts w:ascii="仿宋" w:eastAsia="仿宋" w:hAnsi="仿宋"/>
          <w:color w:val="000000"/>
          <w:szCs w:val="32"/>
        </w:rPr>
      </w:pPr>
      <w:r>
        <w:rPr>
          <w:rFonts w:ascii="仿宋" w:eastAsia="仿宋" w:hAnsi="仿宋" w:hint="eastAsia"/>
          <w:color w:val="000000"/>
          <w:szCs w:val="32"/>
        </w:rPr>
        <w:t>（三</w:t>
      </w:r>
      <w:r w:rsidR="00C5622A" w:rsidRPr="00C5622A">
        <w:rPr>
          <w:rFonts w:ascii="仿宋" w:eastAsia="仿宋" w:hAnsi="仿宋" w:hint="eastAsia"/>
          <w:color w:val="000000"/>
          <w:szCs w:val="32"/>
        </w:rPr>
        <w:t>）省内各承担消纳责任的市场主体依据</w:t>
      </w:r>
      <w:proofErr w:type="gramStart"/>
      <w:r w:rsidR="00C5622A" w:rsidRPr="00C5622A">
        <w:rPr>
          <w:rFonts w:ascii="仿宋" w:eastAsia="仿宋" w:hAnsi="仿宋" w:hint="eastAsia"/>
          <w:color w:val="000000"/>
          <w:szCs w:val="32"/>
        </w:rPr>
        <w:t>本消纳实施</w:t>
      </w:r>
      <w:proofErr w:type="gramEnd"/>
      <w:r w:rsidR="00C5622A" w:rsidRPr="00C5622A">
        <w:rPr>
          <w:rFonts w:ascii="仿宋" w:eastAsia="仿宋" w:hAnsi="仿宋" w:hint="eastAsia"/>
          <w:color w:val="000000"/>
          <w:szCs w:val="32"/>
        </w:rPr>
        <w:t>方案在省电力交易中心进行账户注册，积极主动完成消纳责任权重。鼓励具备条件的市场主体</w:t>
      </w:r>
      <w:r w:rsidR="00AF179F">
        <w:rPr>
          <w:rFonts w:ascii="仿宋" w:eastAsia="仿宋" w:hAnsi="仿宋" w:hint="eastAsia"/>
          <w:color w:val="000000"/>
          <w:szCs w:val="32"/>
        </w:rPr>
        <w:t>自愿</w:t>
      </w:r>
      <w:r w:rsidR="00C5622A" w:rsidRPr="00C5622A">
        <w:rPr>
          <w:rFonts w:ascii="仿宋" w:eastAsia="仿宋" w:hAnsi="仿宋" w:hint="eastAsia"/>
          <w:color w:val="000000"/>
          <w:szCs w:val="32"/>
        </w:rPr>
        <w:t>完成高于省发展改革委对其规定的最低消纳责任权重，超额完成的消纳责任权重折算的能源消费量不计入能耗考核。</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w:t>
      </w:r>
      <w:r w:rsidR="003A3D0D">
        <w:rPr>
          <w:rFonts w:ascii="仿宋" w:eastAsia="仿宋" w:hAnsi="仿宋" w:hint="eastAsia"/>
          <w:color w:val="000000"/>
          <w:szCs w:val="32"/>
        </w:rPr>
        <w:t>四</w:t>
      </w:r>
      <w:r w:rsidRPr="00C5622A">
        <w:rPr>
          <w:rFonts w:ascii="仿宋" w:eastAsia="仿宋" w:hAnsi="仿宋" w:hint="eastAsia"/>
          <w:color w:val="000000"/>
          <w:szCs w:val="32"/>
        </w:rPr>
        <w:t>）</w:t>
      </w:r>
      <w:proofErr w:type="gramStart"/>
      <w:r w:rsidRPr="00C5622A">
        <w:rPr>
          <w:rFonts w:ascii="仿宋" w:eastAsia="仿宋" w:hAnsi="仿宋" w:hint="eastAsia"/>
          <w:color w:val="000000"/>
          <w:szCs w:val="32"/>
        </w:rPr>
        <w:t>国网省</w:t>
      </w:r>
      <w:proofErr w:type="gramEnd"/>
      <w:r w:rsidRPr="00C5622A">
        <w:rPr>
          <w:rFonts w:ascii="仿宋" w:eastAsia="仿宋" w:hAnsi="仿宋" w:hint="eastAsia"/>
          <w:color w:val="000000"/>
          <w:szCs w:val="32"/>
        </w:rPr>
        <w:t>电力公司依据本实施方案编制电网企业“消纳责任权重实施细则”（以下简称“实施细则”），并负责组织所属经营区内承担消纳责任的市场主体完成各自消纳责任权重。</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w:t>
      </w:r>
      <w:r w:rsidR="003A3D0D">
        <w:rPr>
          <w:rFonts w:ascii="仿宋" w:eastAsia="仿宋" w:hAnsi="仿宋" w:hint="eastAsia"/>
          <w:color w:val="000000"/>
          <w:szCs w:val="32"/>
        </w:rPr>
        <w:t>五</w:t>
      </w:r>
      <w:r w:rsidRPr="00C5622A">
        <w:rPr>
          <w:rFonts w:ascii="仿宋" w:eastAsia="仿宋" w:hAnsi="仿宋" w:hint="eastAsia"/>
          <w:color w:val="000000"/>
          <w:szCs w:val="32"/>
        </w:rPr>
        <w:t>）省发展改革委授权省电力交易中心，对全省承担消纳责任的市场主体进行信息管理。省电力交易中心根据授权，负责对全省承担消纳责任的市场主体进行账户注册管理、消纳量核算及转让，并向省发展改革委和东北能源监管局报送市场主体消纳责任权重完成情况及分析评估等相关工作。</w:t>
      </w:r>
    </w:p>
    <w:p w:rsidR="00C5622A" w:rsidRPr="00C5622A" w:rsidRDefault="00C5622A" w:rsidP="00C5622A">
      <w:pPr>
        <w:ind w:firstLineChars="221" w:firstLine="707"/>
        <w:rPr>
          <w:rFonts w:ascii="仿宋" w:eastAsia="仿宋" w:hAnsi="仿宋"/>
          <w:color w:val="FF0000"/>
          <w:szCs w:val="32"/>
        </w:rPr>
      </w:pPr>
      <w:r w:rsidRPr="00C5622A">
        <w:rPr>
          <w:rFonts w:ascii="仿宋" w:eastAsia="仿宋" w:hAnsi="仿宋" w:hint="eastAsia"/>
          <w:color w:val="000000"/>
          <w:szCs w:val="32"/>
        </w:rPr>
        <w:t>（</w:t>
      </w:r>
      <w:r w:rsidR="003A3D0D">
        <w:rPr>
          <w:rFonts w:ascii="仿宋" w:eastAsia="仿宋" w:hAnsi="仿宋" w:hint="eastAsia"/>
          <w:color w:val="000000"/>
          <w:szCs w:val="32"/>
        </w:rPr>
        <w:t>六</w:t>
      </w:r>
      <w:r w:rsidRPr="00C5622A">
        <w:rPr>
          <w:rFonts w:ascii="仿宋" w:eastAsia="仿宋" w:hAnsi="仿宋" w:hint="eastAsia"/>
          <w:color w:val="000000"/>
          <w:szCs w:val="32"/>
        </w:rPr>
        <w:t>）东北能源监管局按照可再生能源电力消</w:t>
      </w:r>
      <w:proofErr w:type="gramStart"/>
      <w:r w:rsidRPr="00C5622A">
        <w:rPr>
          <w:rFonts w:ascii="仿宋" w:eastAsia="仿宋" w:hAnsi="仿宋" w:hint="eastAsia"/>
          <w:color w:val="000000"/>
          <w:szCs w:val="32"/>
        </w:rPr>
        <w:t>纳保障</w:t>
      </w:r>
      <w:proofErr w:type="gramEnd"/>
      <w:r w:rsidRPr="00C5622A">
        <w:rPr>
          <w:rFonts w:ascii="仿宋" w:eastAsia="仿宋" w:hAnsi="仿宋" w:hint="eastAsia"/>
          <w:color w:val="000000"/>
          <w:szCs w:val="32"/>
        </w:rPr>
        <w:t>机制运行要求，会同省发展改革</w:t>
      </w:r>
      <w:proofErr w:type="gramStart"/>
      <w:r w:rsidRPr="00C5622A">
        <w:rPr>
          <w:rFonts w:ascii="仿宋" w:eastAsia="仿宋" w:hAnsi="仿宋" w:hint="eastAsia"/>
          <w:color w:val="000000"/>
          <w:szCs w:val="32"/>
        </w:rPr>
        <w:t>委完善</w:t>
      </w:r>
      <w:proofErr w:type="gramEnd"/>
      <w:r w:rsidRPr="00C5622A">
        <w:rPr>
          <w:rFonts w:ascii="仿宋" w:eastAsia="仿宋" w:hAnsi="仿宋" w:hint="eastAsia"/>
          <w:color w:val="000000"/>
          <w:szCs w:val="32"/>
        </w:rPr>
        <w:t>调整现行电力交易规则，对各承担消纳责任的市场主体的消纳量完成情况、可再生能源相关交易等情况进行</w:t>
      </w:r>
      <w:r w:rsidR="00AF179F">
        <w:rPr>
          <w:rFonts w:ascii="仿宋" w:eastAsia="仿宋" w:hAnsi="仿宋" w:hint="eastAsia"/>
          <w:color w:val="000000"/>
          <w:szCs w:val="32"/>
        </w:rPr>
        <w:t>全过程</w:t>
      </w:r>
      <w:r w:rsidRPr="00C5622A">
        <w:rPr>
          <w:rFonts w:ascii="仿宋" w:eastAsia="仿宋" w:hAnsi="仿宋" w:hint="eastAsia"/>
          <w:color w:val="000000"/>
          <w:szCs w:val="32"/>
        </w:rPr>
        <w:t>监管。</w:t>
      </w:r>
    </w:p>
    <w:p w:rsidR="00C5622A" w:rsidRPr="00AF179F" w:rsidRDefault="00C5622A" w:rsidP="00AF179F">
      <w:pPr>
        <w:ind w:firstLineChars="221" w:firstLine="707"/>
        <w:rPr>
          <w:rFonts w:ascii="黑体" w:eastAsia="黑体" w:hAnsi="黑体"/>
          <w:color w:val="000000"/>
          <w:szCs w:val="32"/>
        </w:rPr>
      </w:pPr>
      <w:r w:rsidRPr="00AF179F">
        <w:rPr>
          <w:rFonts w:ascii="黑体" w:eastAsia="黑体" w:hAnsi="黑体" w:hint="eastAsia"/>
          <w:color w:val="000000"/>
          <w:szCs w:val="32"/>
        </w:rPr>
        <w:t>二、消纳责任权重</w:t>
      </w:r>
      <w:r w:rsidR="003A3D0D">
        <w:rPr>
          <w:rFonts w:ascii="黑体" w:eastAsia="黑体" w:hAnsi="黑体" w:hint="eastAsia"/>
          <w:color w:val="000000"/>
          <w:szCs w:val="32"/>
        </w:rPr>
        <w:t>及</w:t>
      </w:r>
      <w:r w:rsidRPr="00AF179F">
        <w:rPr>
          <w:rFonts w:ascii="黑体" w:eastAsia="黑体" w:hAnsi="黑体" w:hint="eastAsia"/>
          <w:color w:val="000000"/>
          <w:szCs w:val="32"/>
        </w:rPr>
        <w:t>分配</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lastRenderedPageBreak/>
        <w:t>（一）国家下达各省级行政区消纳责任权重区分水电和非水电可再生能源电力，分别设定最低消纳责任权重和</w:t>
      </w:r>
      <w:proofErr w:type="gramStart"/>
      <w:r w:rsidRPr="00C5622A">
        <w:rPr>
          <w:rFonts w:ascii="仿宋" w:eastAsia="仿宋" w:hAnsi="仿宋" w:hint="eastAsia"/>
          <w:color w:val="000000"/>
          <w:szCs w:val="32"/>
        </w:rPr>
        <w:t>激励性消纳</w:t>
      </w:r>
      <w:proofErr w:type="gramEnd"/>
      <w:r w:rsidRPr="00C5622A">
        <w:rPr>
          <w:rFonts w:ascii="仿宋" w:eastAsia="仿宋" w:hAnsi="仿宋" w:hint="eastAsia"/>
          <w:color w:val="000000"/>
          <w:szCs w:val="32"/>
        </w:rPr>
        <w:t>责任权重。按照保障完成最低消纳责任权重、努力完成</w:t>
      </w:r>
      <w:proofErr w:type="gramStart"/>
      <w:r w:rsidRPr="00C5622A">
        <w:rPr>
          <w:rFonts w:ascii="仿宋" w:eastAsia="仿宋" w:hAnsi="仿宋" w:hint="eastAsia"/>
          <w:color w:val="000000"/>
          <w:szCs w:val="32"/>
        </w:rPr>
        <w:t>激励性消纳</w:t>
      </w:r>
      <w:proofErr w:type="gramEnd"/>
      <w:r w:rsidRPr="00C5622A">
        <w:rPr>
          <w:rFonts w:ascii="仿宋" w:eastAsia="仿宋" w:hAnsi="仿宋" w:hint="eastAsia"/>
          <w:color w:val="000000"/>
          <w:szCs w:val="32"/>
        </w:rPr>
        <w:t>责任权重的原则，我省2020年度总量消纳责任权重按照24%执行，非水电消纳责任权重按照</w:t>
      </w:r>
      <w:r w:rsidRPr="00C5622A">
        <w:rPr>
          <w:rFonts w:ascii="仿宋" w:eastAsia="仿宋" w:hAnsi="仿宋"/>
          <w:color w:val="000000"/>
          <w:szCs w:val="32"/>
        </w:rPr>
        <w:t>22%</w:t>
      </w:r>
      <w:r w:rsidRPr="00C5622A">
        <w:rPr>
          <w:rFonts w:ascii="仿宋" w:eastAsia="仿宋" w:hAnsi="仿宋" w:hint="eastAsia"/>
          <w:color w:val="000000"/>
          <w:szCs w:val="32"/>
        </w:rPr>
        <w:t>执行。</w:t>
      </w:r>
    </w:p>
    <w:p w:rsidR="00C5622A" w:rsidRPr="00C5622A" w:rsidRDefault="005561D4" w:rsidP="005561D4">
      <w:pPr>
        <w:ind w:firstLineChars="220" w:firstLine="704"/>
        <w:rPr>
          <w:rFonts w:ascii="仿宋" w:eastAsia="仿宋" w:hAnsi="仿宋"/>
          <w:color w:val="000000"/>
          <w:szCs w:val="32"/>
        </w:rPr>
      </w:pPr>
      <w:r>
        <w:rPr>
          <w:rFonts w:ascii="仿宋" w:eastAsia="仿宋" w:hAnsi="仿宋" w:hint="eastAsia"/>
          <w:color w:val="000000"/>
          <w:szCs w:val="32"/>
        </w:rPr>
        <w:t>（二）</w:t>
      </w:r>
      <w:r w:rsidR="00C5622A" w:rsidRPr="00C5622A">
        <w:rPr>
          <w:rFonts w:ascii="仿宋" w:eastAsia="仿宋" w:hAnsi="仿宋" w:hint="eastAsia"/>
          <w:color w:val="000000"/>
          <w:szCs w:val="32"/>
        </w:rPr>
        <w:t>各承担消纳责任市场主体的售电量和用电量中，农业用电和专用计量的供暖电量免于消纳责任权重考核。</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（三）各承担消纳责任的市场主体2020年承担消纳责任权重的方案如下：</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1.</w:t>
      </w:r>
      <w:proofErr w:type="gramStart"/>
      <w:r w:rsidRPr="00C5622A">
        <w:rPr>
          <w:rFonts w:ascii="仿宋" w:eastAsia="仿宋" w:hAnsi="仿宋" w:hint="eastAsia"/>
          <w:color w:val="000000"/>
          <w:szCs w:val="32"/>
        </w:rPr>
        <w:t>国网省</w:t>
      </w:r>
      <w:proofErr w:type="gramEnd"/>
      <w:r w:rsidRPr="00C5622A">
        <w:rPr>
          <w:rFonts w:ascii="仿宋" w:eastAsia="仿宋" w:hAnsi="仿宋" w:hint="eastAsia"/>
          <w:color w:val="000000"/>
          <w:szCs w:val="32"/>
        </w:rPr>
        <w:t>电力公司等不通过电力市场购电，直接向电力用户供（售）电的企业,承担与其年售电量相对应的消纳责任权重，其中总量消纳责任权重为27.5%，非水电消纳责任权重为25%。</w:t>
      </w:r>
    </w:p>
    <w:p w:rsidR="00C5622A" w:rsidRPr="00C5622A" w:rsidRDefault="00C5622A" w:rsidP="00C5622A">
      <w:pPr>
        <w:tabs>
          <w:tab w:val="left" w:pos="312"/>
        </w:tabs>
        <w:ind w:firstLineChars="221" w:firstLine="707"/>
        <w:rPr>
          <w:rFonts w:ascii="仿宋" w:eastAsia="仿宋" w:hAnsi="仿宋"/>
          <w:color w:val="000000"/>
          <w:szCs w:val="32"/>
        </w:rPr>
      </w:pPr>
      <w:r w:rsidRPr="00C5622A">
        <w:rPr>
          <w:rFonts w:ascii="仿宋" w:eastAsia="仿宋" w:hAnsi="仿宋" w:hint="eastAsia"/>
          <w:color w:val="000000"/>
          <w:szCs w:val="32"/>
        </w:rPr>
        <w:t>2.通过电力市场购买电量的电力用户（不包括通过售电公司代理购电的电力用户）、独立售电公司、配售电公司，承担与其年购电量相对应的消纳责任权重，消纳责任权重为12%，不单独设定非水电消纳责任权重。</w:t>
      </w:r>
    </w:p>
    <w:p w:rsidR="00C5622A" w:rsidRPr="00C5622A" w:rsidRDefault="00C5622A" w:rsidP="00C5622A">
      <w:pPr>
        <w:tabs>
          <w:tab w:val="left" w:pos="312"/>
        </w:tabs>
        <w:ind w:firstLineChars="221" w:firstLine="707"/>
        <w:rPr>
          <w:rFonts w:ascii="仿宋" w:eastAsia="仿宋" w:hAnsi="仿宋"/>
          <w:color w:val="000000"/>
          <w:szCs w:val="32"/>
        </w:rPr>
      </w:pPr>
      <w:r w:rsidRPr="00C5622A">
        <w:rPr>
          <w:rFonts w:ascii="仿宋" w:eastAsia="仿宋" w:hAnsi="仿宋" w:hint="eastAsia"/>
          <w:color w:val="000000"/>
          <w:szCs w:val="32"/>
        </w:rPr>
        <w:t>3.拥有自备电厂的企业，按照年自发自用电量和通过电力市场购买电量分别承担消纳责任权重。自发自用电量部分消纳责任权重为12%，不单独设定非水电消纳责任权重。对</w:t>
      </w:r>
      <w:proofErr w:type="gramStart"/>
      <w:r w:rsidRPr="00C5622A">
        <w:rPr>
          <w:rFonts w:ascii="仿宋" w:eastAsia="仿宋" w:hAnsi="仿宋" w:hint="eastAsia"/>
          <w:color w:val="000000"/>
          <w:szCs w:val="32"/>
        </w:rPr>
        <w:t>由国网省</w:t>
      </w:r>
      <w:proofErr w:type="gramEnd"/>
      <w:r w:rsidRPr="00C5622A">
        <w:rPr>
          <w:rFonts w:ascii="仿宋" w:eastAsia="仿宋" w:hAnsi="仿宋" w:hint="eastAsia"/>
          <w:color w:val="000000"/>
          <w:szCs w:val="32"/>
        </w:rPr>
        <w:t>电力公司直接供（售）的电量不做考核。</w:t>
      </w:r>
    </w:p>
    <w:p w:rsidR="00C5622A" w:rsidRPr="00C5622A" w:rsidRDefault="00C5622A" w:rsidP="00C5622A">
      <w:pPr>
        <w:tabs>
          <w:tab w:val="left" w:pos="312"/>
        </w:tabs>
        <w:ind w:firstLineChars="221" w:firstLine="707"/>
        <w:rPr>
          <w:rFonts w:ascii="仿宋" w:eastAsia="仿宋" w:hAnsi="仿宋"/>
          <w:color w:val="000000"/>
          <w:szCs w:val="32"/>
        </w:rPr>
      </w:pPr>
      <w:r w:rsidRPr="00C5622A">
        <w:rPr>
          <w:rFonts w:ascii="仿宋" w:eastAsia="仿宋" w:hAnsi="仿宋" w:hint="eastAsia"/>
          <w:color w:val="000000"/>
          <w:szCs w:val="32"/>
        </w:rPr>
        <w:t>4.拥有自备电厂的企业未与公共电网联网的，承担与其</w:t>
      </w:r>
      <w:r w:rsidRPr="00C5622A">
        <w:rPr>
          <w:rFonts w:ascii="仿宋" w:eastAsia="仿宋" w:hAnsi="仿宋" w:hint="eastAsia"/>
          <w:color w:val="000000"/>
          <w:szCs w:val="32"/>
        </w:rPr>
        <w:lastRenderedPageBreak/>
        <w:t>年自发自用电量相对应的消纳责任权重，消纳责任权重为12%，不单独设定非水电消纳责任权重。</w:t>
      </w:r>
    </w:p>
    <w:p w:rsidR="00C5622A" w:rsidRPr="00C5622A" w:rsidRDefault="00C5622A" w:rsidP="00C5622A">
      <w:pPr>
        <w:tabs>
          <w:tab w:val="left" w:pos="312"/>
        </w:tabs>
        <w:ind w:firstLineChars="221" w:firstLine="707"/>
        <w:rPr>
          <w:rFonts w:ascii="仿宋" w:eastAsia="仿宋" w:hAnsi="仿宋"/>
          <w:color w:val="000000"/>
          <w:szCs w:val="32"/>
        </w:rPr>
      </w:pPr>
      <w:proofErr w:type="gramStart"/>
      <w:r w:rsidRPr="00C5622A">
        <w:rPr>
          <w:rFonts w:ascii="仿宋" w:eastAsia="仿宋" w:hAnsi="仿宋" w:hint="eastAsia"/>
          <w:color w:val="000000"/>
          <w:szCs w:val="32"/>
        </w:rPr>
        <w:t>国网省</w:t>
      </w:r>
      <w:proofErr w:type="gramEnd"/>
      <w:r w:rsidRPr="00C5622A">
        <w:rPr>
          <w:rFonts w:ascii="仿宋" w:eastAsia="仿宋" w:hAnsi="仿宋" w:hint="eastAsia"/>
          <w:color w:val="000000"/>
          <w:szCs w:val="32"/>
        </w:rPr>
        <w:t>电力公司可以结合企业发用电量、运行成本影响等实际情况为拥有自备电厂的企业分别设定不同的消纳责任权重，报省发展改革委批准后实施。</w:t>
      </w:r>
    </w:p>
    <w:p w:rsidR="00C5622A" w:rsidRPr="00C5622A" w:rsidRDefault="00C5622A" w:rsidP="00C5622A">
      <w:pPr>
        <w:tabs>
          <w:tab w:val="left" w:pos="312"/>
        </w:tabs>
        <w:ind w:firstLineChars="221" w:firstLine="707"/>
        <w:rPr>
          <w:rFonts w:ascii="仿宋" w:eastAsia="仿宋" w:hAnsi="仿宋"/>
          <w:color w:val="000000"/>
          <w:szCs w:val="32"/>
        </w:rPr>
      </w:pPr>
      <w:r w:rsidRPr="00C5622A">
        <w:rPr>
          <w:rFonts w:ascii="仿宋" w:eastAsia="仿宋" w:hAnsi="仿宋" w:hint="eastAsia"/>
          <w:color w:val="000000"/>
          <w:szCs w:val="32"/>
        </w:rPr>
        <w:t>根据电力市场改革</w:t>
      </w:r>
      <w:r w:rsidR="00AF179F">
        <w:rPr>
          <w:rFonts w:ascii="仿宋" w:eastAsia="仿宋" w:hAnsi="仿宋" w:hint="eastAsia"/>
          <w:color w:val="000000"/>
          <w:szCs w:val="32"/>
        </w:rPr>
        <w:t>工作进展情况</w:t>
      </w:r>
      <w:r w:rsidRPr="00C5622A">
        <w:rPr>
          <w:rFonts w:ascii="仿宋" w:eastAsia="仿宋" w:hAnsi="仿宋" w:hint="eastAsia"/>
          <w:color w:val="000000"/>
          <w:szCs w:val="32"/>
        </w:rPr>
        <w:t>，省</w:t>
      </w:r>
      <w:r w:rsidR="00AF179F">
        <w:rPr>
          <w:rFonts w:ascii="仿宋" w:eastAsia="仿宋" w:hAnsi="仿宋" w:hint="eastAsia"/>
          <w:color w:val="000000"/>
          <w:szCs w:val="32"/>
        </w:rPr>
        <w:t>发展改革</w:t>
      </w:r>
      <w:r w:rsidRPr="00C5622A">
        <w:rPr>
          <w:rFonts w:ascii="仿宋" w:eastAsia="仿宋" w:hAnsi="仿宋" w:hint="eastAsia"/>
          <w:color w:val="000000"/>
          <w:szCs w:val="32"/>
        </w:rPr>
        <w:t>委会同东北能源监管局不断扩大电力市场交易规模，逐步提高电力交易用户、拥有自备电厂的企业消纳责任权重，最终实现市场主体消纳责任权重统一。</w:t>
      </w:r>
    </w:p>
    <w:p w:rsidR="00C5622A" w:rsidRPr="00AF179F" w:rsidRDefault="00C5622A" w:rsidP="00AF179F">
      <w:pPr>
        <w:ind w:firstLineChars="221" w:firstLine="707"/>
        <w:rPr>
          <w:rFonts w:ascii="黑体" w:eastAsia="黑体" w:hAnsi="黑体"/>
          <w:color w:val="000000"/>
          <w:szCs w:val="32"/>
        </w:rPr>
      </w:pPr>
      <w:r w:rsidRPr="00AF179F">
        <w:rPr>
          <w:rFonts w:ascii="黑体" w:eastAsia="黑体" w:hAnsi="黑体" w:hint="eastAsia"/>
          <w:color w:val="000000"/>
          <w:szCs w:val="32"/>
        </w:rPr>
        <w:t>三、市场主体管理机制</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（一）各承担消纳责任的市场主体均在消纳责任权重考核年正式开始前，在省电力交易中心完成账户注册或退出工作。省电力交易中心</w:t>
      </w:r>
      <w:r w:rsidR="00AF179F">
        <w:rPr>
          <w:rFonts w:ascii="仿宋" w:eastAsia="仿宋" w:hAnsi="仿宋" w:hint="eastAsia"/>
          <w:color w:val="000000"/>
          <w:szCs w:val="32"/>
        </w:rPr>
        <w:t>于每季度初</w:t>
      </w:r>
      <w:r w:rsidRPr="00C5622A">
        <w:rPr>
          <w:rFonts w:ascii="仿宋" w:eastAsia="仿宋" w:hAnsi="仿宋" w:hint="eastAsia"/>
          <w:color w:val="000000"/>
          <w:szCs w:val="32"/>
        </w:rPr>
        <w:t>向省发展改革委报送本年度全省承担消纳责任的市场主体清单。</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（二）各承担消纳责任的市场主体按年度制定“可再生能源电力消纳计划”，提出完成消纳责任的需求及初步安排，并报送省发展改革委、</w:t>
      </w:r>
      <w:r w:rsidR="00AF179F">
        <w:rPr>
          <w:rFonts w:ascii="仿宋" w:eastAsia="仿宋" w:hAnsi="仿宋" w:hint="eastAsia"/>
          <w:color w:val="000000"/>
          <w:szCs w:val="32"/>
        </w:rPr>
        <w:t>国家能源局东北监管局、</w:t>
      </w:r>
      <w:r w:rsidR="00AF179F" w:rsidRPr="00C5622A">
        <w:rPr>
          <w:rFonts w:ascii="仿宋" w:eastAsia="仿宋" w:hAnsi="仿宋" w:hint="eastAsia"/>
          <w:color w:val="000000"/>
          <w:szCs w:val="32"/>
        </w:rPr>
        <w:t>所属经营区电网企业、</w:t>
      </w:r>
      <w:r w:rsidRPr="00C5622A">
        <w:rPr>
          <w:rFonts w:ascii="仿宋" w:eastAsia="仿宋" w:hAnsi="仿宋" w:hint="eastAsia"/>
          <w:color w:val="000000"/>
          <w:szCs w:val="32"/>
        </w:rPr>
        <w:t>电力交易中心和国家能源局派出机构。未与公用电网联网的拥有自备电厂企业按年度制定“可再生能源电力消纳计划”，并报送省发展改革委、电力交易中心和</w:t>
      </w:r>
      <w:r>
        <w:rPr>
          <w:rFonts w:ascii="仿宋" w:eastAsia="仿宋" w:hAnsi="仿宋" w:hint="eastAsia"/>
          <w:color w:val="000000"/>
          <w:szCs w:val="32"/>
        </w:rPr>
        <w:t>东北能源监管局</w:t>
      </w:r>
      <w:r w:rsidRPr="00C5622A">
        <w:rPr>
          <w:rFonts w:ascii="仿宋" w:eastAsia="仿宋" w:hAnsi="仿宋" w:hint="eastAsia"/>
          <w:color w:val="000000"/>
          <w:szCs w:val="32"/>
        </w:rPr>
        <w:t>。</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（三）省发展改革委每年一季度向全社会公布本年度全</w:t>
      </w:r>
      <w:r w:rsidRPr="00C5622A">
        <w:rPr>
          <w:rFonts w:ascii="仿宋" w:eastAsia="仿宋" w:hAnsi="仿宋" w:hint="eastAsia"/>
          <w:color w:val="000000"/>
          <w:szCs w:val="32"/>
        </w:rPr>
        <w:lastRenderedPageBreak/>
        <w:t>省承担消纳责任的市场主体清单，主动接受社会监督。</w:t>
      </w:r>
    </w:p>
    <w:p w:rsidR="00C5622A" w:rsidRPr="00AF179F" w:rsidRDefault="00C5622A" w:rsidP="00AF179F">
      <w:pPr>
        <w:ind w:firstLineChars="221" w:firstLine="707"/>
        <w:rPr>
          <w:rFonts w:ascii="黑体" w:eastAsia="黑体" w:hAnsi="黑体"/>
          <w:color w:val="000000"/>
          <w:szCs w:val="32"/>
        </w:rPr>
      </w:pPr>
      <w:r w:rsidRPr="00AF179F">
        <w:rPr>
          <w:rFonts w:ascii="黑体" w:eastAsia="黑体" w:hAnsi="黑体" w:hint="eastAsia"/>
          <w:color w:val="000000"/>
          <w:szCs w:val="32"/>
        </w:rPr>
        <w:t>四、消纳责任权重履行</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（一）主要履行方式：购买和自发自用可再生能源电力。各承担消纳责任的市场主体以实际消纳可再生能源电量（简称“消纳量”），完成消纳责任权重。</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（二）补充履行方式：</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1．购买其他市场主体超额完成的消纳量，双方自主确定交易和转让价格。</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2.购买可再生能源绿色电力证书，绿证对应的可再生能源电量等量记为消纳量。</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(三)消纳量的计算：</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1.通过电力市场交易的可再生能源电量，按交易结算电量计入市场主体的消纳量。</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2.自发自用的可再生能源电量。按电网企业计量的自发自用电量，全部计入自发自用市场主体的消纳量。</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3．从其他承担消纳责任的市场主体购买的消纳量和购买绿证折算的消纳量计入购买方的消纳量。承担消纳责任的市场主体售出和已转让的消纳量，以及出售绿证对应的消纳量，不再计入该市场主体的消纳量。按照权责对等的原则，免于消纳责任权重考核的农业用电和专用计量的供暖电量对应的消纳量不能用于交易或转让。</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省内市场主体，包括非承担消纳责任的市场主体持有的</w:t>
      </w:r>
      <w:r w:rsidRPr="00C5622A">
        <w:rPr>
          <w:rFonts w:ascii="仿宋" w:eastAsia="仿宋" w:hAnsi="仿宋" w:hint="eastAsia"/>
          <w:color w:val="000000"/>
          <w:szCs w:val="32"/>
        </w:rPr>
        <w:lastRenderedPageBreak/>
        <w:t>可再生能源电力消纳量和绿证优先用于省内交易和转让。</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（四）</w:t>
      </w:r>
      <w:proofErr w:type="gramStart"/>
      <w:r w:rsidRPr="00C5622A">
        <w:rPr>
          <w:rFonts w:ascii="仿宋" w:eastAsia="仿宋" w:hAnsi="仿宋" w:hint="eastAsia"/>
          <w:color w:val="000000"/>
          <w:szCs w:val="32"/>
        </w:rPr>
        <w:t>全额保障</w:t>
      </w:r>
      <w:proofErr w:type="gramEnd"/>
      <w:r w:rsidRPr="00C5622A">
        <w:rPr>
          <w:rFonts w:ascii="仿宋" w:eastAsia="仿宋" w:hAnsi="仿宋" w:hint="eastAsia"/>
          <w:color w:val="000000"/>
          <w:szCs w:val="32"/>
        </w:rPr>
        <w:t>性收购可再生能源电量对应消纳</w:t>
      </w:r>
      <w:proofErr w:type="gramStart"/>
      <w:r w:rsidRPr="00C5622A">
        <w:rPr>
          <w:rFonts w:ascii="仿宋" w:eastAsia="仿宋" w:hAnsi="仿宋" w:hint="eastAsia"/>
          <w:color w:val="000000"/>
          <w:szCs w:val="32"/>
        </w:rPr>
        <w:t>量首先</w:t>
      </w:r>
      <w:proofErr w:type="gramEnd"/>
      <w:r w:rsidRPr="00C5622A">
        <w:rPr>
          <w:rFonts w:ascii="仿宋" w:eastAsia="仿宋" w:hAnsi="仿宋" w:hint="eastAsia"/>
          <w:color w:val="000000"/>
          <w:szCs w:val="32"/>
        </w:rPr>
        <w:t>用于</w:t>
      </w:r>
      <w:proofErr w:type="gramStart"/>
      <w:r w:rsidRPr="00C5622A">
        <w:rPr>
          <w:rFonts w:ascii="仿宋" w:eastAsia="仿宋" w:hAnsi="仿宋" w:hint="eastAsia"/>
          <w:color w:val="000000"/>
          <w:szCs w:val="32"/>
        </w:rPr>
        <w:t>完成国网省</w:t>
      </w:r>
      <w:proofErr w:type="gramEnd"/>
      <w:r w:rsidRPr="00C5622A">
        <w:rPr>
          <w:rFonts w:ascii="仿宋" w:eastAsia="仿宋" w:hAnsi="仿宋" w:hint="eastAsia"/>
          <w:color w:val="000000"/>
          <w:szCs w:val="32"/>
        </w:rPr>
        <w:t>电力公司消纳责任权重，如有剩余，按照经营区域内各市场主体（不含未与公用电网联网的，拥有自备电厂的企业）购电量或用电量，初期按无偿原则进行分配，后续根据电力市场化改革进展，适时进行调整。</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（五）因电力交易市场可再生能源电力供应不足、消纳量交易系统不能满足需求等原因导致市场主体无法完成消纳责任权重的，经省电力交易中心认定，</w:t>
      </w:r>
      <w:proofErr w:type="gramStart"/>
      <w:r w:rsidRPr="00C5622A">
        <w:rPr>
          <w:rFonts w:ascii="仿宋" w:eastAsia="仿宋" w:hAnsi="仿宋" w:hint="eastAsia"/>
          <w:color w:val="000000"/>
          <w:szCs w:val="32"/>
        </w:rPr>
        <w:t>国网省</w:t>
      </w:r>
      <w:proofErr w:type="gramEnd"/>
      <w:r w:rsidRPr="00C5622A">
        <w:rPr>
          <w:rFonts w:ascii="仿宋" w:eastAsia="仿宋" w:hAnsi="仿宋" w:hint="eastAsia"/>
          <w:color w:val="000000"/>
          <w:szCs w:val="32"/>
        </w:rPr>
        <w:t>电力公司</w:t>
      </w:r>
      <w:r w:rsidR="00AF179F">
        <w:rPr>
          <w:rFonts w:ascii="仿宋" w:eastAsia="仿宋" w:hAnsi="仿宋" w:hint="eastAsia"/>
          <w:color w:val="000000"/>
          <w:szCs w:val="32"/>
        </w:rPr>
        <w:t>复核</w:t>
      </w:r>
      <w:r w:rsidRPr="00C5622A">
        <w:rPr>
          <w:rFonts w:ascii="仿宋" w:eastAsia="仿宋" w:hAnsi="仿宋" w:hint="eastAsia"/>
          <w:color w:val="000000"/>
          <w:szCs w:val="32"/>
        </w:rPr>
        <w:t>，省发展改革委批准，可以免除相应部分消纳责任考核。该部分电量</w:t>
      </w:r>
      <w:proofErr w:type="gramStart"/>
      <w:r w:rsidRPr="00C5622A">
        <w:rPr>
          <w:rFonts w:ascii="仿宋" w:eastAsia="仿宋" w:hAnsi="仿宋" w:hint="eastAsia"/>
          <w:color w:val="000000"/>
          <w:szCs w:val="32"/>
        </w:rPr>
        <w:t>由国网省</w:t>
      </w:r>
      <w:proofErr w:type="gramEnd"/>
      <w:r w:rsidRPr="00C5622A">
        <w:rPr>
          <w:rFonts w:ascii="仿宋" w:eastAsia="仿宋" w:hAnsi="仿宋" w:hint="eastAsia"/>
          <w:color w:val="000000"/>
          <w:szCs w:val="32"/>
        </w:rPr>
        <w:t>电力公司承担消纳责任。</w:t>
      </w:r>
    </w:p>
    <w:p w:rsidR="00C5622A" w:rsidRPr="00C5622A" w:rsidRDefault="00C5622A" w:rsidP="00C5622A">
      <w:pPr>
        <w:ind w:firstLineChars="221" w:firstLine="707"/>
        <w:rPr>
          <w:rFonts w:ascii="仿宋" w:eastAsia="仿宋" w:hAnsi="仿宋"/>
          <w:color w:val="000000"/>
          <w:szCs w:val="32"/>
        </w:rPr>
      </w:pPr>
      <w:r w:rsidRPr="00C5622A">
        <w:rPr>
          <w:rFonts w:ascii="仿宋" w:eastAsia="仿宋" w:hAnsi="仿宋" w:hint="eastAsia"/>
          <w:color w:val="000000"/>
          <w:szCs w:val="32"/>
        </w:rPr>
        <w:t>（六）</w:t>
      </w:r>
      <w:r w:rsidRPr="00C5622A">
        <w:rPr>
          <w:rFonts w:ascii="仿宋" w:eastAsia="仿宋" w:hAnsi="仿宋" w:hint="eastAsia"/>
          <w:szCs w:val="32"/>
        </w:rPr>
        <w:t>对因自然原因、重大事故或其他不可抗力因素导致可再生能源发电量显著减少或送出受限情况，</w:t>
      </w:r>
      <w:r w:rsidR="000F66AE">
        <w:rPr>
          <w:rFonts w:ascii="仿宋" w:eastAsia="仿宋" w:hAnsi="仿宋" w:hint="eastAsia"/>
          <w:szCs w:val="32"/>
        </w:rPr>
        <w:t>报请国家能源局相应核减消纳责任权重后</w:t>
      </w:r>
      <w:r w:rsidRPr="00C5622A">
        <w:rPr>
          <w:rFonts w:ascii="仿宋" w:eastAsia="仿宋" w:hAnsi="仿宋" w:hint="eastAsia"/>
          <w:szCs w:val="32"/>
        </w:rPr>
        <w:t>，省发展改革委根据核减后的消纳责任权重对市场主体进行考核。</w:t>
      </w:r>
    </w:p>
    <w:p w:rsidR="00C5622A" w:rsidRPr="00AF179F" w:rsidRDefault="00C5622A" w:rsidP="00AF179F">
      <w:pPr>
        <w:ind w:firstLineChars="221" w:firstLine="707"/>
        <w:rPr>
          <w:rFonts w:ascii="黑体" w:eastAsia="黑体" w:hAnsi="黑体"/>
          <w:color w:val="000000"/>
          <w:szCs w:val="32"/>
        </w:rPr>
      </w:pPr>
      <w:r w:rsidRPr="00AF179F">
        <w:rPr>
          <w:rFonts w:ascii="黑体" w:eastAsia="黑体" w:hAnsi="黑体" w:hint="eastAsia"/>
          <w:color w:val="000000"/>
          <w:szCs w:val="32"/>
        </w:rPr>
        <w:t>五、任务分工</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color w:val="000000"/>
          <w:szCs w:val="32"/>
        </w:rPr>
        <w:t>（一）</w:t>
      </w:r>
      <w:r w:rsidRPr="00C5622A">
        <w:rPr>
          <w:rFonts w:ascii="仿宋" w:eastAsia="仿宋" w:hAnsi="仿宋" w:hint="eastAsia"/>
          <w:szCs w:val="32"/>
        </w:rPr>
        <w:t>省发展改革委承担全省消纳责任权重分配和落实责任，负责明确各承担消纳责任的市场主体的消纳责任权重，并进行考核。督促</w:t>
      </w:r>
      <w:r w:rsidRPr="00C5622A">
        <w:rPr>
          <w:rFonts w:ascii="仿宋" w:eastAsia="仿宋" w:hAnsi="仿宋" w:hint="eastAsia"/>
          <w:color w:val="000000"/>
          <w:szCs w:val="32"/>
        </w:rPr>
        <w:t>承担消纳责任的市场主体按照</w:t>
      </w:r>
      <w:r w:rsidRPr="00C5622A">
        <w:rPr>
          <w:rFonts w:ascii="仿宋" w:eastAsia="仿宋" w:hAnsi="仿宋" w:hint="eastAsia"/>
          <w:szCs w:val="32"/>
        </w:rPr>
        <w:t>要求进行账户注册，并报送消纳责任权重完成情况等相关数据。</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（二）</w:t>
      </w:r>
      <w:proofErr w:type="gramStart"/>
      <w:r w:rsidRPr="00C5622A">
        <w:rPr>
          <w:rFonts w:ascii="仿宋" w:eastAsia="仿宋" w:hAnsi="仿宋" w:hint="eastAsia"/>
          <w:szCs w:val="32"/>
        </w:rPr>
        <w:t>国网省</w:t>
      </w:r>
      <w:proofErr w:type="gramEnd"/>
      <w:r w:rsidRPr="00C5622A">
        <w:rPr>
          <w:rFonts w:ascii="仿宋" w:eastAsia="仿宋" w:hAnsi="仿宋" w:hint="eastAsia"/>
          <w:szCs w:val="32"/>
        </w:rPr>
        <w:t>电力公司依据本实施方案，编制“消纳责任权重实施组织细则”报省发展改革委批准后实施，</w:t>
      </w:r>
      <w:r w:rsidR="00AF179F" w:rsidRPr="00C5622A">
        <w:rPr>
          <w:rFonts w:ascii="仿宋" w:eastAsia="仿宋" w:hAnsi="仿宋" w:hint="eastAsia"/>
          <w:szCs w:val="32"/>
        </w:rPr>
        <w:t>组织经</w:t>
      </w:r>
      <w:r w:rsidR="00AF179F" w:rsidRPr="00C5622A">
        <w:rPr>
          <w:rFonts w:ascii="仿宋" w:eastAsia="仿宋" w:hAnsi="仿宋" w:hint="eastAsia"/>
          <w:szCs w:val="32"/>
        </w:rPr>
        <w:lastRenderedPageBreak/>
        <w:t>营区内承担消纳责任的市场主体完成可再生能源电力消纳责任权重，</w:t>
      </w:r>
      <w:r w:rsidRPr="00C5622A">
        <w:rPr>
          <w:rFonts w:ascii="仿宋" w:eastAsia="仿宋" w:hAnsi="仿宋" w:hint="eastAsia"/>
          <w:szCs w:val="32"/>
        </w:rPr>
        <w:t>每年一月底前向省发展改革委和东北能源监管局报送上一年度本经营区域消纳责任权重组织工作完成情况。</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三）省电力交易中心负责组织开展省内可再生能源电力相关交易，指导参与电力交易的市场主体优先完成消纳责任相应的电力交易，并在中长期电力交易合同审核、电力交易信息公布等环节对消纳责任的市场主体给予提醒；负责组织省内消纳量的交易和转让，并制定交易和转让细则；按季度向省发展改革委和东北能源监管局报送各消纳责任权重市场主体完成消纳责任权重情况，并于每年1月底报送上一年度消纳责任权重完成情况。</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（四）各承担消纳责任的市场主体负责完成省发展改革</w:t>
      </w:r>
      <w:proofErr w:type="gramStart"/>
      <w:r w:rsidRPr="00C5622A">
        <w:rPr>
          <w:rFonts w:ascii="仿宋" w:eastAsia="仿宋" w:hAnsi="仿宋" w:hint="eastAsia"/>
          <w:szCs w:val="32"/>
        </w:rPr>
        <w:t>委分配</w:t>
      </w:r>
      <w:proofErr w:type="gramEnd"/>
      <w:r w:rsidRPr="00C5622A">
        <w:rPr>
          <w:rFonts w:ascii="仿宋" w:eastAsia="仿宋" w:hAnsi="仿宋" w:hint="eastAsia"/>
          <w:szCs w:val="32"/>
        </w:rPr>
        <w:t>的可再生能源电力消纳责任权重。</w:t>
      </w:r>
      <w:proofErr w:type="gramStart"/>
      <w:r w:rsidRPr="00C5622A">
        <w:rPr>
          <w:rFonts w:ascii="仿宋" w:eastAsia="仿宋" w:hAnsi="仿宋" w:hint="eastAsia"/>
          <w:szCs w:val="32"/>
        </w:rPr>
        <w:t>国网省</w:t>
      </w:r>
      <w:proofErr w:type="gramEnd"/>
      <w:r w:rsidRPr="00C5622A">
        <w:rPr>
          <w:rFonts w:ascii="仿宋" w:eastAsia="仿宋" w:hAnsi="仿宋" w:hint="eastAsia"/>
          <w:szCs w:val="32"/>
        </w:rPr>
        <w:t>电力公司以外各承担消纳责任的市场主体应当</w:t>
      </w:r>
      <w:proofErr w:type="gramStart"/>
      <w:r w:rsidRPr="00C5622A">
        <w:rPr>
          <w:rFonts w:ascii="仿宋" w:eastAsia="仿宋" w:hAnsi="仿宋" w:hint="eastAsia"/>
          <w:szCs w:val="32"/>
        </w:rPr>
        <w:t>向国网省</w:t>
      </w:r>
      <w:proofErr w:type="gramEnd"/>
      <w:r w:rsidRPr="00C5622A">
        <w:rPr>
          <w:rFonts w:ascii="仿宋" w:eastAsia="仿宋" w:hAnsi="仿宋" w:hint="eastAsia"/>
          <w:szCs w:val="32"/>
        </w:rPr>
        <w:t>电力公司和省电力交易中心做出履行消纳责任权重的承诺。配售电公司以及未与公用电网联网的拥有自备电厂的企业，在每月初3</w:t>
      </w:r>
      <w:proofErr w:type="gramStart"/>
      <w:r w:rsidRPr="00C5622A">
        <w:rPr>
          <w:rFonts w:ascii="仿宋" w:eastAsia="仿宋" w:hAnsi="仿宋" w:hint="eastAsia"/>
          <w:szCs w:val="32"/>
        </w:rPr>
        <w:t>个工作日内将消纳</w:t>
      </w:r>
      <w:proofErr w:type="gramEnd"/>
      <w:r w:rsidRPr="00C5622A">
        <w:rPr>
          <w:rFonts w:ascii="仿宋" w:eastAsia="仿宋" w:hAnsi="仿宋" w:hint="eastAsia"/>
          <w:szCs w:val="32"/>
        </w:rPr>
        <w:t>责任权重完成情况报送省电力交易中心，并对数据的真实性、准确性进行承诺。</w:t>
      </w:r>
    </w:p>
    <w:p w:rsidR="00C5622A" w:rsidRPr="00AF179F" w:rsidRDefault="00C5622A" w:rsidP="00AF179F">
      <w:pPr>
        <w:ind w:firstLineChars="221" w:firstLine="707"/>
        <w:rPr>
          <w:rFonts w:ascii="黑体" w:eastAsia="黑体" w:hAnsi="黑体"/>
          <w:szCs w:val="32"/>
        </w:rPr>
      </w:pPr>
      <w:r w:rsidRPr="00AF179F">
        <w:rPr>
          <w:rFonts w:ascii="黑体" w:eastAsia="黑体" w:hAnsi="黑体" w:hint="eastAsia"/>
          <w:szCs w:val="32"/>
        </w:rPr>
        <w:t>六、保障措施</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（一）省发展改革委</w:t>
      </w:r>
      <w:proofErr w:type="gramStart"/>
      <w:r w:rsidRPr="00C5622A">
        <w:rPr>
          <w:rFonts w:ascii="仿宋" w:eastAsia="仿宋" w:hAnsi="仿宋" w:hint="eastAsia"/>
          <w:szCs w:val="32"/>
        </w:rPr>
        <w:t>在国网省</w:t>
      </w:r>
      <w:proofErr w:type="gramEnd"/>
      <w:r w:rsidRPr="00C5622A">
        <w:rPr>
          <w:rFonts w:ascii="仿宋" w:eastAsia="仿宋" w:hAnsi="仿宋" w:hint="eastAsia"/>
          <w:szCs w:val="32"/>
        </w:rPr>
        <w:t>电力公司技术支持下对各承担消纳责任的市场主体年度消纳责任权重完成情况进行考核，对超额完成的消纳量不计入其能耗考核。</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lastRenderedPageBreak/>
        <w:t>（二）省发展改革委会同东北能源监管局负责督促未履行消纳责任的市场主体限期整改，将未按期完成整改的市场主体列入不良信用记录</w:t>
      </w:r>
      <w:r w:rsidR="00AF179F">
        <w:rPr>
          <w:rFonts w:ascii="仿宋" w:eastAsia="仿宋" w:hAnsi="仿宋" w:hint="eastAsia"/>
          <w:szCs w:val="32"/>
        </w:rPr>
        <w:t>名单</w:t>
      </w:r>
      <w:r w:rsidRPr="00C5622A">
        <w:rPr>
          <w:rFonts w:ascii="仿宋" w:eastAsia="仿宋" w:hAnsi="仿宋" w:hint="eastAsia"/>
          <w:szCs w:val="32"/>
        </w:rPr>
        <w:t>，予以联合惩戒。</w:t>
      </w:r>
    </w:p>
    <w:p w:rsidR="00C5622A"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（三）电网企业、配售电公司以及未与公用电网联网的拥有自备电厂的企业，</w:t>
      </w:r>
      <w:r w:rsidR="00AF179F">
        <w:rPr>
          <w:rFonts w:ascii="仿宋" w:eastAsia="仿宋" w:hAnsi="仿宋" w:hint="eastAsia"/>
          <w:szCs w:val="32"/>
        </w:rPr>
        <w:t>应当</w:t>
      </w:r>
      <w:r w:rsidRPr="00C5622A">
        <w:rPr>
          <w:rFonts w:ascii="仿宋" w:eastAsia="仿宋" w:hAnsi="仿宋" w:hint="eastAsia"/>
          <w:szCs w:val="32"/>
        </w:rPr>
        <w:t>对本单位提供的数据真实性负责，如有虚假，一经查实，由省发展改革委会同东北能源监管局负责依规对其进行处罚。</w:t>
      </w:r>
    </w:p>
    <w:p w:rsidR="00D67ADD" w:rsidRPr="00C5622A" w:rsidRDefault="00C5622A" w:rsidP="00C5622A">
      <w:pPr>
        <w:ind w:firstLineChars="221" w:firstLine="707"/>
        <w:rPr>
          <w:rFonts w:ascii="仿宋" w:eastAsia="仿宋" w:hAnsi="仿宋"/>
          <w:szCs w:val="32"/>
        </w:rPr>
      </w:pPr>
      <w:r w:rsidRPr="00C5622A">
        <w:rPr>
          <w:rFonts w:ascii="仿宋" w:eastAsia="仿宋" w:hAnsi="仿宋" w:hint="eastAsia"/>
          <w:szCs w:val="32"/>
        </w:rPr>
        <w:t>（四）其他保障措施，由省发展改革委结合实际研究制定。</w:t>
      </w:r>
    </w:p>
    <w:sectPr w:rsidR="00D67ADD" w:rsidRPr="00C5622A" w:rsidSect="008B5E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E14" w:rsidRDefault="003E6E14" w:rsidP="00C5622A">
      <w:r>
        <w:separator/>
      </w:r>
    </w:p>
  </w:endnote>
  <w:endnote w:type="continuationSeparator" w:id="0">
    <w:p w:rsidR="003E6E14" w:rsidRDefault="003E6E14" w:rsidP="00C562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7327"/>
      <w:docPartObj>
        <w:docPartGallery w:val="Page Numbers (Bottom of Page)"/>
        <w:docPartUnique/>
      </w:docPartObj>
    </w:sdtPr>
    <w:sdtContent>
      <w:p w:rsidR="00C20681" w:rsidRDefault="00875FCE">
        <w:pPr>
          <w:pStyle w:val="a4"/>
          <w:jc w:val="center"/>
        </w:pPr>
        <w:fldSimple w:instr=" PAGE   \* MERGEFORMAT ">
          <w:r w:rsidR="009E3366" w:rsidRPr="009E3366">
            <w:rPr>
              <w:noProof/>
              <w:lang w:val="zh-CN"/>
            </w:rPr>
            <w:t>4</w:t>
          </w:r>
        </w:fldSimple>
      </w:p>
    </w:sdtContent>
  </w:sdt>
  <w:p w:rsidR="00C20681" w:rsidRDefault="00C206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E14" w:rsidRDefault="003E6E14" w:rsidP="00C5622A">
      <w:r>
        <w:separator/>
      </w:r>
    </w:p>
  </w:footnote>
  <w:footnote w:type="continuationSeparator" w:id="0">
    <w:p w:rsidR="003E6E14" w:rsidRDefault="003E6E14" w:rsidP="00C56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F6A27"/>
    <w:multiLevelType w:val="singleLevel"/>
    <w:tmpl w:val="5ECF6A27"/>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622A"/>
    <w:rsid w:val="000F66AE"/>
    <w:rsid w:val="003A3D0D"/>
    <w:rsid w:val="003E3BCD"/>
    <w:rsid w:val="003E6E14"/>
    <w:rsid w:val="00403F60"/>
    <w:rsid w:val="00440DC5"/>
    <w:rsid w:val="004E4064"/>
    <w:rsid w:val="005561D4"/>
    <w:rsid w:val="006C25C3"/>
    <w:rsid w:val="00761889"/>
    <w:rsid w:val="008407F7"/>
    <w:rsid w:val="00875FCE"/>
    <w:rsid w:val="008B5E1A"/>
    <w:rsid w:val="0097003C"/>
    <w:rsid w:val="009E3366"/>
    <w:rsid w:val="00A06D4B"/>
    <w:rsid w:val="00AF179F"/>
    <w:rsid w:val="00B76C8C"/>
    <w:rsid w:val="00C20681"/>
    <w:rsid w:val="00C5622A"/>
    <w:rsid w:val="00CE47CC"/>
    <w:rsid w:val="00D25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2A"/>
    <w:pPr>
      <w:widowControl w:val="0"/>
      <w:jc w:val="both"/>
    </w:pPr>
    <w:rPr>
      <w:rFonts w:ascii="仿宋_GB2312" w:eastAsia="仿宋_GB2312" w:hAnsi="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622A"/>
    <w:rPr>
      <w:sz w:val="18"/>
      <w:szCs w:val="18"/>
    </w:rPr>
  </w:style>
  <w:style w:type="paragraph" w:styleId="a4">
    <w:name w:val="footer"/>
    <w:basedOn w:val="a"/>
    <w:link w:val="Char0"/>
    <w:uiPriority w:val="99"/>
    <w:unhideWhenUsed/>
    <w:rsid w:val="00C5622A"/>
    <w:pPr>
      <w:tabs>
        <w:tab w:val="center" w:pos="4153"/>
        <w:tab w:val="right" w:pos="8306"/>
      </w:tabs>
      <w:snapToGrid w:val="0"/>
      <w:jc w:val="left"/>
    </w:pPr>
    <w:rPr>
      <w:sz w:val="18"/>
      <w:szCs w:val="18"/>
    </w:rPr>
  </w:style>
  <w:style w:type="character" w:customStyle="1" w:styleId="Char0">
    <w:name w:val="页脚 Char"/>
    <w:basedOn w:val="a0"/>
    <w:link w:val="a4"/>
    <w:uiPriority w:val="99"/>
    <w:rsid w:val="00C5622A"/>
    <w:rPr>
      <w:sz w:val="18"/>
      <w:szCs w:val="18"/>
    </w:rPr>
  </w:style>
  <w:style w:type="paragraph" w:styleId="a5">
    <w:name w:val="Balloon Text"/>
    <w:basedOn w:val="a"/>
    <w:link w:val="Char1"/>
    <w:uiPriority w:val="99"/>
    <w:semiHidden/>
    <w:unhideWhenUsed/>
    <w:rsid w:val="005561D4"/>
    <w:rPr>
      <w:sz w:val="18"/>
      <w:szCs w:val="18"/>
    </w:rPr>
  </w:style>
  <w:style w:type="character" w:customStyle="1" w:styleId="Char1">
    <w:name w:val="批注框文本 Char"/>
    <w:basedOn w:val="a0"/>
    <w:link w:val="a5"/>
    <w:uiPriority w:val="99"/>
    <w:semiHidden/>
    <w:rsid w:val="005561D4"/>
    <w:rPr>
      <w:rFonts w:ascii="仿宋_GB2312" w:eastAsia="仿宋_GB2312" w:hAnsi="仿宋_GB231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553</Words>
  <Characters>3158</Characters>
  <Application>Microsoft Office Word</Application>
  <DocSecurity>0</DocSecurity>
  <Lines>26</Lines>
  <Paragraphs>7</Paragraphs>
  <ScaleCrop>false</ScaleCrop>
  <Company>Sky123.Org</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hx</cp:lastModifiedBy>
  <cp:revision>9</cp:revision>
  <cp:lastPrinted>2020-06-12T07:12:00Z</cp:lastPrinted>
  <dcterms:created xsi:type="dcterms:W3CDTF">2020-06-05T08:39:00Z</dcterms:created>
  <dcterms:modified xsi:type="dcterms:W3CDTF">2020-06-12T07:22:00Z</dcterms:modified>
</cp:coreProperties>
</file>