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6"/>
        </w:rPr>
      </w:pPr>
      <w:r>
        <w:rPr>
          <w:rFonts w:hint="eastAsia" w:ascii="黑体" w:hAnsi="宋体" w:eastAsia="黑体"/>
          <w:sz w:val="32"/>
          <w:szCs w:val="36"/>
        </w:rPr>
        <w:t>附件5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ascii="黑体" w:hAnsi="宋体" w:eastAsia="黑体"/>
          <w:sz w:val="36"/>
          <w:szCs w:val="36"/>
        </w:rPr>
        <w:t>2023年经济性预警情况</w:t>
      </w:r>
    </w:p>
    <w:p>
      <w:pPr>
        <w:jc w:val="center"/>
        <w:rPr>
          <w:rFonts w:ascii="黑体" w:hAnsi="宋体" w:eastAsia="黑体"/>
          <w:sz w:val="36"/>
          <w:szCs w:val="36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17"/>
        <w:gridCol w:w="709"/>
        <w:gridCol w:w="2117"/>
        <w:gridCol w:w="810"/>
        <w:gridCol w:w="1374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</w:trPr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煤电建设经济性预警指标</w:t>
            </w:r>
          </w:p>
        </w:tc>
        <w:tc>
          <w:tcPr>
            <w:tcW w:w="4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1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煤电建设经济性预警指标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12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11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蒙东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42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蒙西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--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42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冀北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42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冀南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7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橙色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黑体" w:hAnsi="宋体" w:eastAsia="黑体"/>
          <w:sz w:val="32"/>
          <w:szCs w:val="36"/>
        </w:rPr>
      </w:pPr>
    </w:p>
    <w:p>
      <w:pPr>
        <w:adjustRightInd w:val="0"/>
        <w:snapToGrid w:val="0"/>
        <w:spacing w:beforeLines="50" w:line="360" w:lineRule="auto"/>
        <w:rPr>
          <w:rFonts w:eastAsia="仿宋_GB2312"/>
          <w:spacing w:val="-4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040DC"/>
    <w:rsid w:val="00007316"/>
    <w:rsid w:val="000207E8"/>
    <w:rsid w:val="00026E0C"/>
    <w:rsid w:val="00031ACC"/>
    <w:rsid w:val="00040BB3"/>
    <w:rsid w:val="000424F5"/>
    <w:rsid w:val="0004654E"/>
    <w:rsid w:val="00047176"/>
    <w:rsid w:val="00060979"/>
    <w:rsid w:val="00077CAF"/>
    <w:rsid w:val="000809CA"/>
    <w:rsid w:val="000842DF"/>
    <w:rsid w:val="00087A39"/>
    <w:rsid w:val="00090918"/>
    <w:rsid w:val="000A44F6"/>
    <w:rsid w:val="000B5252"/>
    <w:rsid w:val="000B643D"/>
    <w:rsid w:val="000C0027"/>
    <w:rsid w:val="000C07DC"/>
    <w:rsid w:val="000C22DB"/>
    <w:rsid w:val="000C3591"/>
    <w:rsid w:val="000D092C"/>
    <w:rsid w:val="000D1F36"/>
    <w:rsid w:val="000D329B"/>
    <w:rsid w:val="000D3D68"/>
    <w:rsid w:val="000E12CD"/>
    <w:rsid w:val="000E2A63"/>
    <w:rsid w:val="000E7924"/>
    <w:rsid w:val="000F4E3D"/>
    <w:rsid w:val="000F6281"/>
    <w:rsid w:val="001003FB"/>
    <w:rsid w:val="00110D60"/>
    <w:rsid w:val="00122D33"/>
    <w:rsid w:val="00130DBC"/>
    <w:rsid w:val="00133E4B"/>
    <w:rsid w:val="001401E0"/>
    <w:rsid w:val="00142464"/>
    <w:rsid w:val="001436D4"/>
    <w:rsid w:val="00166001"/>
    <w:rsid w:val="00167A0C"/>
    <w:rsid w:val="00174271"/>
    <w:rsid w:val="0018055C"/>
    <w:rsid w:val="0018722F"/>
    <w:rsid w:val="00195A8A"/>
    <w:rsid w:val="001B1C59"/>
    <w:rsid w:val="001B7F91"/>
    <w:rsid w:val="001C35D8"/>
    <w:rsid w:val="001C38F5"/>
    <w:rsid w:val="001D74DC"/>
    <w:rsid w:val="001E3B02"/>
    <w:rsid w:val="001E666A"/>
    <w:rsid w:val="002029CB"/>
    <w:rsid w:val="002069EA"/>
    <w:rsid w:val="00206E28"/>
    <w:rsid w:val="002125AF"/>
    <w:rsid w:val="002312D4"/>
    <w:rsid w:val="00233111"/>
    <w:rsid w:val="00244FB8"/>
    <w:rsid w:val="0026075C"/>
    <w:rsid w:val="00260CE3"/>
    <w:rsid w:val="002625EA"/>
    <w:rsid w:val="002709F2"/>
    <w:rsid w:val="002739EF"/>
    <w:rsid w:val="00273B1D"/>
    <w:rsid w:val="00277B57"/>
    <w:rsid w:val="00284F08"/>
    <w:rsid w:val="00290128"/>
    <w:rsid w:val="00290797"/>
    <w:rsid w:val="00290E49"/>
    <w:rsid w:val="00290EC7"/>
    <w:rsid w:val="00293BAF"/>
    <w:rsid w:val="002945E3"/>
    <w:rsid w:val="002A41BE"/>
    <w:rsid w:val="002B39FA"/>
    <w:rsid w:val="002B4E02"/>
    <w:rsid w:val="002C4AD7"/>
    <w:rsid w:val="002D46B4"/>
    <w:rsid w:val="002E420B"/>
    <w:rsid w:val="002F1C02"/>
    <w:rsid w:val="002F7E97"/>
    <w:rsid w:val="003022CA"/>
    <w:rsid w:val="00303F36"/>
    <w:rsid w:val="00304C20"/>
    <w:rsid w:val="003105B8"/>
    <w:rsid w:val="00323F45"/>
    <w:rsid w:val="00325EAB"/>
    <w:rsid w:val="00327C0F"/>
    <w:rsid w:val="00332335"/>
    <w:rsid w:val="0033305C"/>
    <w:rsid w:val="003378A0"/>
    <w:rsid w:val="003419B5"/>
    <w:rsid w:val="003465AA"/>
    <w:rsid w:val="00347BA2"/>
    <w:rsid w:val="00357085"/>
    <w:rsid w:val="0035752E"/>
    <w:rsid w:val="003613D9"/>
    <w:rsid w:val="003636D0"/>
    <w:rsid w:val="003713D9"/>
    <w:rsid w:val="00374EA2"/>
    <w:rsid w:val="003864D2"/>
    <w:rsid w:val="00390120"/>
    <w:rsid w:val="003A4C70"/>
    <w:rsid w:val="003B24D4"/>
    <w:rsid w:val="003C209C"/>
    <w:rsid w:val="003C32BA"/>
    <w:rsid w:val="003C42E2"/>
    <w:rsid w:val="003C6418"/>
    <w:rsid w:val="003C761C"/>
    <w:rsid w:val="003E4198"/>
    <w:rsid w:val="003E7E75"/>
    <w:rsid w:val="003F41DD"/>
    <w:rsid w:val="003F42FD"/>
    <w:rsid w:val="004056FB"/>
    <w:rsid w:val="00407BF0"/>
    <w:rsid w:val="00410DD9"/>
    <w:rsid w:val="0042734A"/>
    <w:rsid w:val="00427B38"/>
    <w:rsid w:val="0043300F"/>
    <w:rsid w:val="00433809"/>
    <w:rsid w:val="0044030A"/>
    <w:rsid w:val="004409F2"/>
    <w:rsid w:val="00441928"/>
    <w:rsid w:val="00446E00"/>
    <w:rsid w:val="00461A9A"/>
    <w:rsid w:val="00461C07"/>
    <w:rsid w:val="00477149"/>
    <w:rsid w:val="0048099D"/>
    <w:rsid w:val="004A605E"/>
    <w:rsid w:val="004A68BD"/>
    <w:rsid w:val="004B4687"/>
    <w:rsid w:val="004B640D"/>
    <w:rsid w:val="004B68E4"/>
    <w:rsid w:val="004C087D"/>
    <w:rsid w:val="004C56DC"/>
    <w:rsid w:val="004D3307"/>
    <w:rsid w:val="004D6D47"/>
    <w:rsid w:val="004F5291"/>
    <w:rsid w:val="004F5505"/>
    <w:rsid w:val="004F6ABD"/>
    <w:rsid w:val="00500B03"/>
    <w:rsid w:val="0050164C"/>
    <w:rsid w:val="005044A0"/>
    <w:rsid w:val="00507A32"/>
    <w:rsid w:val="00515079"/>
    <w:rsid w:val="00515A9D"/>
    <w:rsid w:val="00524707"/>
    <w:rsid w:val="00525AC6"/>
    <w:rsid w:val="00526D16"/>
    <w:rsid w:val="00531E63"/>
    <w:rsid w:val="00534F71"/>
    <w:rsid w:val="00540A59"/>
    <w:rsid w:val="00552178"/>
    <w:rsid w:val="00552FA3"/>
    <w:rsid w:val="00553244"/>
    <w:rsid w:val="00555B07"/>
    <w:rsid w:val="005568D0"/>
    <w:rsid w:val="00566A2B"/>
    <w:rsid w:val="00571756"/>
    <w:rsid w:val="00573520"/>
    <w:rsid w:val="00574E64"/>
    <w:rsid w:val="00577880"/>
    <w:rsid w:val="00583BEE"/>
    <w:rsid w:val="00594B5B"/>
    <w:rsid w:val="00596790"/>
    <w:rsid w:val="005A346B"/>
    <w:rsid w:val="005A4396"/>
    <w:rsid w:val="005A557E"/>
    <w:rsid w:val="005B5678"/>
    <w:rsid w:val="005C3CC4"/>
    <w:rsid w:val="005C435E"/>
    <w:rsid w:val="005C4E9F"/>
    <w:rsid w:val="005C7DF4"/>
    <w:rsid w:val="005D1AEB"/>
    <w:rsid w:val="005D1BEA"/>
    <w:rsid w:val="005D263D"/>
    <w:rsid w:val="005F632D"/>
    <w:rsid w:val="005F75D2"/>
    <w:rsid w:val="00605FB9"/>
    <w:rsid w:val="00612BAB"/>
    <w:rsid w:val="0061406A"/>
    <w:rsid w:val="00624691"/>
    <w:rsid w:val="00637BE4"/>
    <w:rsid w:val="00640E26"/>
    <w:rsid w:val="00644941"/>
    <w:rsid w:val="006636A3"/>
    <w:rsid w:val="00663984"/>
    <w:rsid w:val="00667592"/>
    <w:rsid w:val="00695643"/>
    <w:rsid w:val="006A3870"/>
    <w:rsid w:val="006B03DB"/>
    <w:rsid w:val="006D00E2"/>
    <w:rsid w:val="006D6C77"/>
    <w:rsid w:val="006D7294"/>
    <w:rsid w:val="006D741D"/>
    <w:rsid w:val="006E527C"/>
    <w:rsid w:val="006F4224"/>
    <w:rsid w:val="0070131A"/>
    <w:rsid w:val="007116C2"/>
    <w:rsid w:val="0071515E"/>
    <w:rsid w:val="00715ABD"/>
    <w:rsid w:val="007348AC"/>
    <w:rsid w:val="007450D9"/>
    <w:rsid w:val="007576DA"/>
    <w:rsid w:val="00762363"/>
    <w:rsid w:val="0076699A"/>
    <w:rsid w:val="00772F3E"/>
    <w:rsid w:val="007774C7"/>
    <w:rsid w:val="007834EA"/>
    <w:rsid w:val="0078350C"/>
    <w:rsid w:val="0078596A"/>
    <w:rsid w:val="007A0F35"/>
    <w:rsid w:val="007B0766"/>
    <w:rsid w:val="007B1A79"/>
    <w:rsid w:val="007B20DC"/>
    <w:rsid w:val="007B3979"/>
    <w:rsid w:val="007B62B6"/>
    <w:rsid w:val="007C136A"/>
    <w:rsid w:val="007C1873"/>
    <w:rsid w:val="007C3B3E"/>
    <w:rsid w:val="007C570A"/>
    <w:rsid w:val="007C6272"/>
    <w:rsid w:val="007D3AF7"/>
    <w:rsid w:val="007D6890"/>
    <w:rsid w:val="007E241C"/>
    <w:rsid w:val="007E4A17"/>
    <w:rsid w:val="007E6F96"/>
    <w:rsid w:val="007F07BB"/>
    <w:rsid w:val="007F5ABE"/>
    <w:rsid w:val="00806BDD"/>
    <w:rsid w:val="008070C4"/>
    <w:rsid w:val="00811358"/>
    <w:rsid w:val="0081235C"/>
    <w:rsid w:val="00816B05"/>
    <w:rsid w:val="00823EEE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77C0"/>
    <w:rsid w:val="00877AD0"/>
    <w:rsid w:val="00881237"/>
    <w:rsid w:val="00882ED5"/>
    <w:rsid w:val="0089019C"/>
    <w:rsid w:val="008A01F5"/>
    <w:rsid w:val="008A057F"/>
    <w:rsid w:val="008B5D87"/>
    <w:rsid w:val="008C724B"/>
    <w:rsid w:val="008E0CD7"/>
    <w:rsid w:val="008E1214"/>
    <w:rsid w:val="008E2ED4"/>
    <w:rsid w:val="008E72D0"/>
    <w:rsid w:val="008F0A66"/>
    <w:rsid w:val="008F2F02"/>
    <w:rsid w:val="008F567D"/>
    <w:rsid w:val="00900C64"/>
    <w:rsid w:val="009019F7"/>
    <w:rsid w:val="0091667A"/>
    <w:rsid w:val="0091677C"/>
    <w:rsid w:val="00922D10"/>
    <w:rsid w:val="00941FA0"/>
    <w:rsid w:val="0094235C"/>
    <w:rsid w:val="009424DA"/>
    <w:rsid w:val="00952E40"/>
    <w:rsid w:val="00973F78"/>
    <w:rsid w:val="00976E06"/>
    <w:rsid w:val="009801D5"/>
    <w:rsid w:val="0098100C"/>
    <w:rsid w:val="0098243B"/>
    <w:rsid w:val="0099720C"/>
    <w:rsid w:val="009A15ED"/>
    <w:rsid w:val="009A1AEC"/>
    <w:rsid w:val="009A1E14"/>
    <w:rsid w:val="009A3CEE"/>
    <w:rsid w:val="009C130F"/>
    <w:rsid w:val="009D2E18"/>
    <w:rsid w:val="009D3AA5"/>
    <w:rsid w:val="009E4135"/>
    <w:rsid w:val="00A172E0"/>
    <w:rsid w:val="00A17BF7"/>
    <w:rsid w:val="00A17FCD"/>
    <w:rsid w:val="00A201D6"/>
    <w:rsid w:val="00A2145F"/>
    <w:rsid w:val="00A27C07"/>
    <w:rsid w:val="00A369A6"/>
    <w:rsid w:val="00A400D3"/>
    <w:rsid w:val="00A46886"/>
    <w:rsid w:val="00A502CA"/>
    <w:rsid w:val="00A53E56"/>
    <w:rsid w:val="00A608BA"/>
    <w:rsid w:val="00A67F6E"/>
    <w:rsid w:val="00A776A3"/>
    <w:rsid w:val="00A836DC"/>
    <w:rsid w:val="00A84868"/>
    <w:rsid w:val="00A94260"/>
    <w:rsid w:val="00A95A54"/>
    <w:rsid w:val="00A96218"/>
    <w:rsid w:val="00AA3ABA"/>
    <w:rsid w:val="00AB0755"/>
    <w:rsid w:val="00AB59F3"/>
    <w:rsid w:val="00AC6249"/>
    <w:rsid w:val="00AF5BA7"/>
    <w:rsid w:val="00B15ADA"/>
    <w:rsid w:val="00B16C2E"/>
    <w:rsid w:val="00B240EA"/>
    <w:rsid w:val="00B31D08"/>
    <w:rsid w:val="00B50210"/>
    <w:rsid w:val="00B634DA"/>
    <w:rsid w:val="00B67575"/>
    <w:rsid w:val="00B71D04"/>
    <w:rsid w:val="00B75FE2"/>
    <w:rsid w:val="00B93AA1"/>
    <w:rsid w:val="00B97A55"/>
    <w:rsid w:val="00B97C9A"/>
    <w:rsid w:val="00BA2B28"/>
    <w:rsid w:val="00BB03D3"/>
    <w:rsid w:val="00BB09C3"/>
    <w:rsid w:val="00BB1C30"/>
    <w:rsid w:val="00BC16A4"/>
    <w:rsid w:val="00BD10C2"/>
    <w:rsid w:val="00BD2FB0"/>
    <w:rsid w:val="00BE2DB4"/>
    <w:rsid w:val="00BF1F42"/>
    <w:rsid w:val="00BF1FD0"/>
    <w:rsid w:val="00C01CE4"/>
    <w:rsid w:val="00C02398"/>
    <w:rsid w:val="00C04B7A"/>
    <w:rsid w:val="00C11449"/>
    <w:rsid w:val="00C11D38"/>
    <w:rsid w:val="00C11D6C"/>
    <w:rsid w:val="00C136B5"/>
    <w:rsid w:val="00C175C7"/>
    <w:rsid w:val="00C30717"/>
    <w:rsid w:val="00C32AC5"/>
    <w:rsid w:val="00C41215"/>
    <w:rsid w:val="00C720B7"/>
    <w:rsid w:val="00C74808"/>
    <w:rsid w:val="00C77725"/>
    <w:rsid w:val="00C80230"/>
    <w:rsid w:val="00C82775"/>
    <w:rsid w:val="00C91CC2"/>
    <w:rsid w:val="00C937C2"/>
    <w:rsid w:val="00C96A0A"/>
    <w:rsid w:val="00CA39D3"/>
    <w:rsid w:val="00CA7A70"/>
    <w:rsid w:val="00CB2863"/>
    <w:rsid w:val="00CD31FD"/>
    <w:rsid w:val="00CD4F41"/>
    <w:rsid w:val="00CD508B"/>
    <w:rsid w:val="00CD7D37"/>
    <w:rsid w:val="00CE07FC"/>
    <w:rsid w:val="00CE6012"/>
    <w:rsid w:val="00CF18A9"/>
    <w:rsid w:val="00D15905"/>
    <w:rsid w:val="00D21939"/>
    <w:rsid w:val="00D24E23"/>
    <w:rsid w:val="00D42383"/>
    <w:rsid w:val="00D4680E"/>
    <w:rsid w:val="00D54B0C"/>
    <w:rsid w:val="00D5650A"/>
    <w:rsid w:val="00D57797"/>
    <w:rsid w:val="00D64F60"/>
    <w:rsid w:val="00D72A32"/>
    <w:rsid w:val="00D76F49"/>
    <w:rsid w:val="00D7711D"/>
    <w:rsid w:val="00D773F4"/>
    <w:rsid w:val="00D77A19"/>
    <w:rsid w:val="00D85D60"/>
    <w:rsid w:val="00DA1A9F"/>
    <w:rsid w:val="00DA3C56"/>
    <w:rsid w:val="00DA51C0"/>
    <w:rsid w:val="00DB322F"/>
    <w:rsid w:val="00DC10F6"/>
    <w:rsid w:val="00DC6FA2"/>
    <w:rsid w:val="00DF15B4"/>
    <w:rsid w:val="00DF7890"/>
    <w:rsid w:val="00E04E9E"/>
    <w:rsid w:val="00E06E35"/>
    <w:rsid w:val="00E12F78"/>
    <w:rsid w:val="00E1703A"/>
    <w:rsid w:val="00E27013"/>
    <w:rsid w:val="00E2794C"/>
    <w:rsid w:val="00E30BE8"/>
    <w:rsid w:val="00E41766"/>
    <w:rsid w:val="00E42BF4"/>
    <w:rsid w:val="00E5518B"/>
    <w:rsid w:val="00E55CD9"/>
    <w:rsid w:val="00E63873"/>
    <w:rsid w:val="00E71CD8"/>
    <w:rsid w:val="00E769CE"/>
    <w:rsid w:val="00E815B2"/>
    <w:rsid w:val="00E92CC8"/>
    <w:rsid w:val="00E95EAD"/>
    <w:rsid w:val="00E9688B"/>
    <w:rsid w:val="00EC0E27"/>
    <w:rsid w:val="00EC1FCE"/>
    <w:rsid w:val="00EC3383"/>
    <w:rsid w:val="00EC75B3"/>
    <w:rsid w:val="00EC79E0"/>
    <w:rsid w:val="00ED37D5"/>
    <w:rsid w:val="00EE4939"/>
    <w:rsid w:val="00EF08D8"/>
    <w:rsid w:val="00EF52AF"/>
    <w:rsid w:val="00F07FEE"/>
    <w:rsid w:val="00F113B9"/>
    <w:rsid w:val="00F11826"/>
    <w:rsid w:val="00F24698"/>
    <w:rsid w:val="00F533F7"/>
    <w:rsid w:val="00F5687F"/>
    <w:rsid w:val="00F61133"/>
    <w:rsid w:val="00F61918"/>
    <w:rsid w:val="00F65F36"/>
    <w:rsid w:val="00F80E06"/>
    <w:rsid w:val="00F94652"/>
    <w:rsid w:val="00F94A84"/>
    <w:rsid w:val="00F96136"/>
    <w:rsid w:val="00FB2885"/>
    <w:rsid w:val="00FB74D4"/>
    <w:rsid w:val="00FE2396"/>
    <w:rsid w:val="00FE4E5E"/>
    <w:rsid w:val="00FE73AD"/>
    <w:rsid w:val="00FE7EFC"/>
    <w:rsid w:val="00FF5ED0"/>
    <w:rsid w:val="15441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7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6876C-3013-4738-A9B8-DDA11F3ED2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187</Words>
  <Characters>1069</Characters>
  <Lines>8</Lines>
  <Paragraphs>2</Paragraphs>
  <TotalTime>176</TotalTime>
  <ScaleCrop>false</ScaleCrop>
  <LinksUpToDate>false</LinksUpToDate>
  <CharactersWithSpaces>1254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2018-04-28T07:27:00Z</dcterms:created>
  <dc:creator>NYJ</dc:creator>
  <cp:lastModifiedBy>Administrator</cp:lastModifiedBy>
  <cp:lastPrinted>2020-01-13T07:31:00Z</cp:lastPrinted>
  <dcterms:modified xsi:type="dcterms:W3CDTF">2020-02-26T07:13:42Z</dcterms:modified>
  <dc:title>国务院批转发展改革委、能源办关于加快关停小火电机组若干意见的通知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