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eastAsia="黑体"/>
          <w:sz w:val="28"/>
          <w:szCs w:val="28"/>
        </w:rPr>
      </w:pPr>
      <w:r>
        <w:rPr>
          <w:rFonts w:hAnsi="黑体" w:eastAsia="黑体"/>
          <w:sz w:val="32"/>
          <w:szCs w:val="28"/>
        </w:rPr>
        <w:t>附表</w:t>
      </w:r>
      <w:r>
        <w:rPr>
          <w:rFonts w:eastAsia="黑体"/>
          <w:sz w:val="32"/>
          <w:szCs w:val="28"/>
        </w:rPr>
        <w:t xml:space="preserve"> </w:t>
      </w:r>
    </w:p>
    <w:p>
      <w:pPr>
        <w:spacing w:line="588" w:lineRule="exact"/>
        <w:jc w:val="center"/>
        <w:rPr>
          <w:rFonts w:eastAsia="方正小标宋_GBK"/>
          <w:sz w:val="36"/>
          <w:szCs w:val="28"/>
        </w:rPr>
      </w:pPr>
      <w:r>
        <w:rPr>
          <w:rFonts w:eastAsia="方正小标宋_GBK"/>
          <w:sz w:val="36"/>
          <w:szCs w:val="28"/>
        </w:rPr>
        <w:t>纳入2019年国家财政补贴规模户用光伏项目</w:t>
      </w:r>
    </w:p>
    <w:p>
      <w:pPr>
        <w:spacing w:line="588" w:lineRule="exact"/>
        <w:jc w:val="center"/>
        <w:rPr>
          <w:rFonts w:eastAsia="方正小标宋_GBK"/>
          <w:sz w:val="28"/>
          <w:szCs w:val="28"/>
        </w:rPr>
      </w:pPr>
      <w:r>
        <w:rPr>
          <w:rFonts w:eastAsia="方正小标宋_GBK"/>
          <w:sz w:val="36"/>
          <w:szCs w:val="28"/>
        </w:rPr>
        <w:t>装机容量统计表</w:t>
      </w:r>
    </w:p>
    <w:p>
      <w:pPr>
        <w:spacing w:line="588" w:lineRule="exact"/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（截至2019年8月31日）</w:t>
      </w:r>
    </w:p>
    <w:p>
      <w:pPr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单位：万千瓦</w:t>
      </w:r>
    </w:p>
    <w:tbl>
      <w:tblPr>
        <w:tblStyle w:val="3"/>
        <w:tblW w:w="827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410"/>
        <w:gridCol w:w="2268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134" w:type="dxa"/>
          </w:tcPr>
          <w:p>
            <w:pPr>
              <w:widowControl/>
              <w:jc w:val="center"/>
              <w:rPr>
                <w:rFonts w:eastAsia="黑体"/>
                <w:b/>
                <w:bCs/>
                <w:spacing w:val="0"/>
                <w:kern w:val="0"/>
              </w:rPr>
            </w:pPr>
          </w:p>
          <w:p>
            <w:pPr>
              <w:widowControl/>
              <w:jc w:val="center"/>
              <w:rPr>
                <w:rFonts w:eastAsia="黑体"/>
                <w:b/>
                <w:bCs/>
                <w:spacing w:val="0"/>
                <w:kern w:val="0"/>
              </w:rPr>
            </w:pPr>
            <w:r>
              <w:rPr>
                <w:rFonts w:hAnsi="黑体" w:eastAsia="黑体"/>
                <w:b/>
                <w:bCs/>
                <w:spacing w:val="0"/>
                <w:kern w:val="0"/>
              </w:rPr>
              <w:t>序号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spacing w:val="0"/>
                <w:kern w:val="0"/>
              </w:rPr>
            </w:pPr>
            <w:r>
              <w:rPr>
                <w:rFonts w:hAnsi="黑体" w:eastAsia="黑体"/>
                <w:b/>
                <w:bCs/>
                <w:spacing w:val="0"/>
                <w:kern w:val="0"/>
              </w:rPr>
              <w:t>省份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spacing w:val="0"/>
                <w:kern w:val="0"/>
              </w:rPr>
            </w:pPr>
            <w:r>
              <w:rPr>
                <w:rFonts w:eastAsia="黑体"/>
                <w:b/>
                <w:bCs/>
                <w:spacing w:val="0"/>
                <w:kern w:val="0"/>
              </w:rPr>
              <w:t>2019</w:t>
            </w:r>
            <w:r>
              <w:rPr>
                <w:rFonts w:hAnsi="黑体" w:eastAsia="黑体"/>
                <w:b/>
                <w:bCs/>
                <w:spacing w:val="0"/>
                <w:kern w:val="0"/>
              </w:rPr>
              <w:t>年</w:t>
            </w:r>
            <w:r>
              <w:rPr>
                <w:rFonts w:eastAsia="黑体"/>
                <w:b/>
                <w:bCs/>
                <w:spacing w:val="0"/>
                <w:kern w:val="0"/>
              </w:rPr>
              <w:t>8</w:t>
            </w:r>
            <w:r>
              <w:rPr>
                <w:rFonts w:hAnsi="黑体" w:eastAsia="黑体"/>
                <w:b/>
                <w:bCs/>
                <w:spacing w:val="0"/>
                <w:kern w:val="0"/>
              </w:rPr>
              <w:t>月新纳入国家财政补贴户用光伏项目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spacing w:val="0"/>
                <w:kern w:val="0"/>
              </w:rPr>
            </w:pPr>
            <w:r>
              <w:rPr>
                <w:rFonts w:hAnsi="黑体" w:eastAsia="黑体"/>
                <w:b/>
                <w:bCs/>
                <w:spacing w:val="0"/>
                <w:kern w:val="0"/>
              </w:rPr>
              <w:t>截至</w:t>
            </w:r>
            <w:r>
              <w:rPr>
                <w:rFonts w:eastAsia="黑体"/>
                <w:b/>
                <w:bCs/>
                <w:spacing w:val="0"/>
                <w:kern w:val="0"/>
              </w:rPr>
              <w:t>2019</w:t>
            </w:r>
            <w:r>
              <w:rPr>
                <w:rFonts w:hAnsi="黑体" w:eastAsia="黑体"/>
                <w:b/>
                <w:bCs/>
                <w:spacing w:val="0"/>
                <w:kern w:val="0"/>
              </w:rPr>
              <w:t>年</w:t>
            </w:r>
            <w:r>
              <w:rPr>
                <w:rFonts w:eastAsia="黑体"/>
                <w:b/>
                <w:bCs/>
                <w:spacing w:val="0"/>
                <w:kern w:val="0"/>
              </w:rPr>
              <w:t>8</w:t>
            </w:r>
            <w:r>
              <w:rPr>
                <w:rFonts w:hAnsi="黑体" w:eastAsia="黑体"/>
                <w:b/>
                <w:bCs/>
                <w:spacing w:val="0"/>
                <w:kern w:val="0"/>
              </w:rPr>
              <w:t>月底纳入国家财政补贴户用光伏项目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spacing w:val="0"/>
                <w:kern w:val="0"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spacing w:val="0"/>
                <w:kern w:val="0"/>
                <w:sz w:val="22"/>
                <w:szCs w:val="22"/>
              </w:rPr>
              <w:t>北京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>0.2317335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4.0771135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天津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0.056102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0.6354775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  <w:vMerge w:val="restart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</w:p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河北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12.893203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53.362828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  <w:vMerge w:val="continue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其中：河北南网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 xml:space="preserve">10.8374 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 xml:space="preserve">44.0044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  <w:vMerge w:val="continue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冀北电网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>2.055803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>9.358428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山西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2.179311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15.4142875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  <w:vMerge w:val="restart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</w:p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内蒙古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 xml:space="preserve">0.044382 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 xml:space="preserve">2.070232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其中：蒙西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>0.0084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>0.142183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蒙东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1"/>
                <w:szCs w:val="21"/>
              </w:rPr>
            </w:pPr>
            <w:r>
              <w:rPr>
                <w:spacing w:val="0"/>
                <w:kern w:val="0"/>
                <w:sz w:val="21"/>
                <w:szCs w:val="21"/>
              </w:rPr>
              <w:t>0.035982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1"/>
                <w:szCs w:val="21"/>
              </w:rPr>
            </w:pPr>
            <w:r>
              <w:rPr>
                <w:spacing w:val="0"/>
                <w:kern w:val="0"/>
                <w:sz w:val="21"/>
                <w:szCs w:val="21"/>
              </w:rPr>
              <w:t>1.928049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辽宁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>0.701206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>4.465963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34" w:type="dxa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spacing w:val="0"/>
                <w:kern w:val="0"/>
                <w:sz w:val="22"/>
                <w:szCs w:val="22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吉林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>0.310494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>1.592207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黑龙江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 xml:space="preserve">0.1291 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 xml:space="preserve">0.9899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上海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>0.2272</w:t>
            </w:r>
          </w:p>
        </w:tc>
        <w:tc>
          <w:tcPr>
            <w:tcW w:w="24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>3.8717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江苏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 xml:space="preserve">3.4270960 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 xml:space="preserve">14.5864304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浙江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 xml:space="preserve">3.4746 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 xml:space="preserve">29.4656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安徽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2.24107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11.874875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福建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 xml:space="preserve">1.2474 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 xml:space="preserve">5.7580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江西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1.2747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6.3192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山东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26.5132</w:t>
            </w:r>
          </w:p>
        </w:tc>
        <w:tc>
          <w:tcPr>
            <w:tcW w:w="24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107.665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河南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 xml:space="preserve">7.2633 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 xml:space="preserve">31.0919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湖北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0.667745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3.5501355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湖南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>0.4682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>8.2013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重庆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>0.066333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>0.324618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四川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0.067653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0.9124495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陕西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1"/>
                <w:szCs w:val="21"/>
              </w:rPr>
            </w:pPr>
            <w:r>
              <w:rPr>
                <w:spacing w:val="0"/>
                <w:kern w:val="0"/>
                <w:sz w:val="21"/>
                <w:szCs w:val="21"/>
              </w:rPr>
              <w:t>0.963236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1"/>
                <w:szCs w:val="21"/>
              </w:rPr>
            </w:pPr>
            <w:r>
              <w:rPr>
                <w:spacing w:val="0"/>
                <w:kern w:val="0"/>
                <w:sz w:val="21"/>
                <w:szCs w:val="21"/>
              </w:rPr>
              <w:t>4.240469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甘肃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0.1179005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2.411596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青海</w:t>
            </w:r>
          </w:p>
        </w:tc>
        <w:tc>
          <w:tcPr>
            <w:tcW w:w="226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0.0015</w:t>
            </w:r>
          </w:p>
        </w:tc>
        <w:tc>
          <w:tcPr>
            <w:tcW w:w="24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0.4220335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宁夏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>0.03477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>0.51023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25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新疆自治区（含兵团）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0.0245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0.141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广东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 xml:space="preserve">1.1135 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 xml:space="preserve">16.9219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广西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 xml:space="preserve">0.4628 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 xml:space="preserve">2.6216885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云南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 xml:space="preserve">0.0396 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 xml:space="preserve">1.4158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贵州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 xml:space="preserve">0.001490 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 xml:space="preserve">0.097522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</w:tcPr>
          <w:p>
            <w:pPr>
              <w:widowControl/>
              <w:jc w:val="center"/>
              <w:rPr>
                <w:rFonts w:eastAsia="仿宋_GB2312"/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</w:rPr>
            </w:pPr>
            <w:r>
              <w:rPr>
                <w:rFonts w:eastAsia="仿宋_GB2312"/>
                <w:spacing w:val="0"/>
                <w:kern w:val="0"/>
              </w:rPr>
              <w:t>海南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>0.0353345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pacing w:val="0"/>
                <w:kern w:val="0"/>
                <w:sz w:val="22"/>
                <w:szCs w:val="22"/>
              </w:rPr>
            </w:pPr>
            <w:r>
              <w:rPr>
                <w:spacing w:val="0"/>
                <w:kern w:val="0"/>
                <w:sz w:val="22"/>
                <w:szCs w:val="22"/>
              </w:rPr>
              <w:t>0.6970815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44" w:type="dxa"/>
            <w:gridSpan w:val="2"/>
            <w:vAlign w:val="center"/>
          </w:tcPr>
          <w:p>
            <w:pPr>
              <w:widowControl/>
              <w:jc w:val="center"/>
              <w:rPr>
                <w:b/>
                <w:bCs/>
                <w:spacing w:val="0"/>
                <w:kern w:val="0"/>
              </w:rPr>
            </w:pPr>
            <w:r>
              <w:rPr>
                <w:b/>
                <w:bCs/>
                <w:spacing w:val="0"/>
                <w:kern w:val="0"/>
              </w:rPr>
              <w:t>合计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b/>
                <w:bCs/>
                <w:spacing w:val="0"/>
                <w:kern w:val="0"/>
                <w:sz w:val="22"/>
                <w:szCs w:val="22"/>
              </w:rPr>
              <w:t>66.278641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b/>
                <w:bCs/>
                <w:spacing w:val="0"/>
                <w:kern w:val="0"/>
                <w:sz w:val="22"/>
                <w:szCs w:val="22"/>
              </w:rPr>
              <w:t>335.708916</w:t>
            </w:r>
          </w:p>
        </w:tc>
      </w:tr>
    </w:tbl>
    <w:p>
      <w:pPr>
        <w:rPr>
          <w:rFonts w:eastAsia="仿宋_GB2312"/>
          <w:szCs w:val="28"/>
        </w:rPr>
      </w:pPr>
      <w:r>
        <w:rPr>
          <w:rFonts w:eastAsia="仿宋_GB2312"/>
          <w:szCs w:val="28"/>
        </w:rPr>
        <w:t>注：1.山西、吉林、浙江、江西四省根据实际情况对7月底前建成并网户用光伏项目进行了修正，具体项目信息见各省公布情况</w:t>
      </w:r>
    </w:p>
    <w:p>
      <w:pPr>
        <w:ind w:firstLine="472" w:firstLineChars="200"/>
        <w:rPr>
          <w:rFonts w:eastAsia="仿宋_GB2312"/>
          <w:szCs w:val="28"/>
        </w:rPr>
      </w:pPr>
      <w:r>
        <w:rPr>
          <w:rFonts w:eastAsia="仿宋_GB2312"/>
          <w:szCs w:val="28"/>
        </w:rPr>
        <w:t>2.西藏无纳入2019年财政补贴规模户用光伏项目，未报送</w:t>
      </w:r>
    </w:p>
    <w:p>
      <w:pPr>
        <w:ind w:firstLine="472" w:firstLineChars="200"/>
        <w:rPr>
          <w:rFonts w:eastAsia="仿宋_GB2312"/>
          <w:szCs w:val="28"/>
        </w:rPr>
      </w:pPr>
    </w:p>
    <w:p>
      <w:pPr>
        <w:jc w:val="left"/>
        <w:rPr>
          <w:rFonts w:ascii="仿宋_GB2312" w:eastAsia="仿宋_GB2312"/>
          <w:szCs w:val="28"/>
        </w:rPr>
      </w:pPr>
    </w:p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E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2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goveditor</dc:creator>
  <cp:lastModifiedBy>担担面</cp:lastModifiedBy>
  <dcterms:modified xsi:type="dcterms:W3CDTF">2019-09-16T08:33:06Z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